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C9" w:rsidRPr="0027611B" w:rsidRDefault="009B75C9" w:rsidP="009B75C9">
      <w:pPr>
        <w:pStyle w:val="FR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611B">
        <w:rPr>
          <w:rFonts w:ascii="Times New Roman" w:hAnsi="Times New Roman" w:cs="Times New Roman"/>
          <w:b/>
          <w:sz w:val="18"/>
          <w:szCs w:val="18"/>
        </w:rPr>
        <w:t>ДОГОВОР ПОСТАВКИ № ________</w:t>
      </w:r>
    </w:p>
    <w:p w:rsidR="009B75C9" w:rsidRPr="0027611B" w:rsidRDefault="009B75C9" w:rsidP="009B75C9">
      <w:pPr>
        <w:ind w:left="0" w:firstLine="0"/>
        <w:jc w:val="center"/>
        <w:rPr>
          <w:b/>
          <w:sz w:val="18"/>
          <w:szCs w:val="18"/>
        </w:rPr>
      </w:pPr>
      <w:r w:rsidRPr="0027611B">
        <w:rPr>
          <w:b/>
          <w:sz w:val="18"/>
          <w:szCs w:val="18"/>
        </w:rPr>
        <w:t>г. Барнаул                                                                                                                                                    «______» ____________ 2024г.</w:t>
      </w:r>
    </w:p>
    <w:p w:rsidR="009B75C9" w:rsidRPr="0027611B" w:rsidRDefault="009B75C9" w:rsidP="009B75C9">
      <w:pPr>
        <w:pStyle w:val="FR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B75C9" w:rsidRPr="0027611B" w:rsidRDefault="009B75C9" w:rsidP="009B75C9">
      <w:pPr>
        <w:pStyle w:val="a9"/>
        <w:ind w:left="0" w:firstLine="0"/>
        <w:jc w:val="both"/>
        <w:rPr>
          <w:sz w:val="18"/>
          <w:szCs w:val="18"/>
        </w:rPr>
      </w:pPr>
      <w:r w:rsidRPr="0027611B">
        <w:rPr>
          <w:b/>
          <w:sz w:val="18"/>
          <w:szCs w:val="18"/>
        </w:rPr>
        <w:t xml:space="preserve">   </w:t>
      </w:r>
      <w:r w:rsidRPr="0027611B">
        <w:rPr>
          <w:b/>
          <w:sz w:val="18"/>
        </w:rPr>
        <w:t>____________________________________________________________________________________________________________,</w:t>
      </w:r>
      <w:r w:rsidRPr="0027611B">
        <w:rPr>
          <w:sz w:val="18"/>
        </w:rPr>
        <w:t xml:space="preserve"> именуемое в дальнейшем «Поставщик», в лице _______________________________________________________________, действующего на основании _____________________________________________________________________________________</w:t>
      </w:r>
      <w:r w:rsidRPr="0027611B">
        <w:rPr>
          <w:sz w:val="18"/>
          <w:szCs w:val="18"/>
        </w:rPr>
        <w:t xml:space="preserve">, с одной стороны,  и </w:t>
      </w:r>
      <w:r w:rsidRPr="0027611B">
        <w:rPr>
          <w:b/>
          <w:sz w:val="18"/>
          <w:szCs w:val="18"/>
        </w:rPr>
        <w:t xml:space="preserve">МАДОУ  «Детский сад №281» </w:t>
      </w:r>
      <w:r w:rsidRPr="0027611B">
        <w:rPr>
          <w:spacing w:val="-2"/>
          <w:sz w:val="18"/>
          <w:szCs w:val="18"/>
        </w:rPr>
        <w:t xml:space="preserve">, </w:t>
      </w:r>
      <w:r w:rsidRPr="0027611B">
        <w:rPr>
          <w:sz w:val="18"/>
          <w:szCs w:val="18"/>
        </w:rPr>
        <w:t xml:space="preserve">именуемое в дальнейшем «Покупатель», </w:t>
      </w:r>
      <w:r w:rsidRPr="0027611B">
        <w:rPr>
          <w:spacing w:val="-2"/>
          <w:sz w:val="18"/>
          <w:szCs w:val="18"/>
        </w:rPr>
        <w:t xml:space="preserve">в лице заведующего  </w:t>
      </w:r>
      <w:r w:rsidR="009F2304">
        <w:rPr>
          <w:spacing w:val="-2"/>
          <w:sz w:val="18"/>
          <w:szCs w:val="18"/>
        </w:rPr>
        <w:t>Бажиной</w:t>
      </w:r>
      <w:r w:rsidRPr="0027611B">
        <w:rPr>
          <w:spacing w:val="-2"/>
          <w:sz w:val="18"/>
          <w:szCs w:val="18"/>
        </w:rPr>
        <w:t xml:space="preserve"> </w:t>
      </w:r>
      <w:r w:rsidR="009F2304">
        <w:rPr>
          <w:spacing w:val="-2"/>
          <w:sz w:val="18"/>
          <w:szCs w:val="18"/>
        </w:rPr>
        <w:t>Елены</w:t>
      </w:r>
      <w:r w:rsidRPr="0027611B">
        <w:rPr>
          <w:spacing w:val="-2"/>
          <w:sz w:val="18"/>
          <w:szCs w:val="18"/>
        </w:rPr>
        <w:t xml:space="preserve"> </w:t>
      </w:r>
      <w:r w:rsidR="009F2304">
        <w:rPr>
          <w:spacing w:val="-2"/>
          <w:sz w:val="18"/>
          <w:szCs w:val="18"/>
        </w:rPr>
        <w:t>Алексеевны</w:t>
      </w:r>
      <w:r w:rsidRPr="0027611B">
        <w:rPr>
          <w:spacing w:val="-2"/>
          <w:sz w:val="18"/>
          <w:szCs w:val="18"/>
        </w:rPr>
        <w:t>, действующе</w:t>
      </w:r>
      <w:r w:rsidR="009F2304">
        <w:rPr>
          <w:spacing w:val="-2"/>
          <w:sz w:val="18"/>
          <w:szCs w:val="18"/>
        </w:rPr>
        <w:t>го</w:t>
      </w:r>
      <w:r w:rsidRPr="0027611B">
        <w:rPr>
          <w:spacing w:val="-2"/>
          <w:sz w:val="18"/>
          <w:szCs w:val="18"/>
        </w:rPr>
        <w:t xml:space="preserve"> на основании </w:t>
      </w:r>
      <w:r w:rsidR="009F2304">
        <w:rPr>
          <w:color w:val="000000"/>
          <w:sz w:val="18"/>
          <w:szCs w:val="18"/>
        </w:rPr>
        <w:t>устава</w:t>
      </w:r>
      <w:r w:rsidR="00ED0303">
        <w:rPr>
          <w:color w:val="000000"/>
          <w:sz w:val="18"/>
          <w:szCs w:val="18"/>
        </w:rPr>
        <w:t xml:space="preserve"> </w:t>
      </w:r>
      <w:r w:rsidRPr="0027611B">
        <w:rPr>
          <w:sz w:val="18"/>
          <w:szCs w:val="18"/>
        </w:rPr>
        <w:t xml:space="preserve">и раздела </w:t>
      </w:r>
      <w:r>
        <w:rPr>
          <w:sz w:val="18"/>
          <w:szCs w:val="18"/>
        </w:rPr>
        <w:t>11</w:t>
      </w:r>
      <w:r w:rsidRPr="0027611B">
        <w:rPr>
          <w:sz w:val="18"/>
          <w:szCs w:val="18"/>
        </w:rPr>
        <w:t xml:space="preserve"> Положения о закупке, с другой стороны, заключили настоящий договор о нижеследующем:</w:t>
      </w:r>
    </w:p>
    <w:p w:rsidR="00C60E0B" w:rsidRPr="0027611B" w:rsidRDefault="00C60E0B" w:rsidP="00C60E0B">
      <w:pPr>
        <w:pStyle w:val="a9"/>
        <w:ind w:left="0" w:firstLine="0"/>
        <w:jc w:val="both"/>
        <w:rPr>
          <w:sz w:val="18"/>
          <w:szCs w:val="18"/>
        </w:rPr>
      </w:pPr>
    </w:p>
    <w:p w:rsidR="00E16D7E" w:rsidRPr="0027611B" w:rsidRDefault="00E16D7E" w:rsidP="00E16D7E">
      <w:pPr>
        <w:pStyle w:val="FR1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611B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E16D7E" w:rsidRPr="0027611B" w:rsidRDefault="00E16D7E" w:rsidP="009C69F1">
      <w:pPr>
        <w:pStyle w:val="a"/>
        <w:numPr>
          <w:ilvl w:val="1"/>
          <w:numId w:val="2"/>
        </w:numPr>
        <w:tabs>
          <w:tab w:val="clear" w:pos="720"/>
        </w:tabs>
        <w:rPr>
          <w:sz w:val="18"/>
          <w:szCs w:val="18"/>
        </w:rPr>
      </w:pPr>
      <w:r w:rsidRPr="0027611B">
        <w:rPr>
          <w:sz w:val="18"/>
          <w:szCs w:val="18"/>
        </w:rPr>
        <w:t xml:space="preserve">Поставщик обязуется поставить, а Покупатель принять и оплатить </w:t>
      </w:r>
      <w:r w:rsidR="008D0D64" w:rsidRPr="0027611B">
        <w:rPr>
          <w:sz w:val="18"/>
          <w:szCs w:val="18"/>
        </w:rPr>
        <w:t>продукты питания</w:t>
      </w:r>
      <w:r w:rsidR="00AC2BA8" w:rsidRPr="0027611B">
        <w:rPr>
          <w:sz w:val="18"/>
          <w:szCs w:val="18"/>
        </w:rPr>
        <w:t xml:space="preserve"> </w:t>
      </w:r>
      <w:r w:rsidRPr="0027611B">
        <w:rPr>
          <w:sz w:val="18"/>
          <w:szCs w:val="18"/>
        </w:rPr>
        <w:t xml:space="preserve">(далее по тексту Товар) согласно спецификации, являющейся неотъемлемой частью настоящего договора. </w:t>
      </w:r>
    </w:p>
    <w:p w:rsidR="00D05BDA" w:rsidRPr="0027611B" w:rsidRDefault="00E16D7E" w:rsidP="00E16D7E">
      <w:pPr>
        <w:pStyle w:val="a"/>
        <w:numPr>
          <w:ilvl w:val="1"/>
          <w:numId w:val="2"/>
        </w:numPr>
        <w:ind w:left="0" w:firstLine="0"/>
        <w:rPr>
          <w:sz w:val="18"/>
          <w:szCs w:val="18"/>
        </w:rPr>
      </w:pPr>
      <w:r w:rsidRPr="0027611B">
        <w:rPr>
          <w:sz w:val="18"/>
          <w:szCs w:val="18"/>
        </w:rPr>
        <w:t xml:space="preserve">Количество, </w:t>
      </w:r>
      <w:r w:rsidR="00BE540D" w:rsidRPr="0027611B">
        <w:rPr>
          <w:sz w:val="18"/>
          <w:szCs w:val="18"/>
        </w:rPr>
        <w:t>ассортимент и</w:t>
      </w:r>
      <w:r w:rsidRPr="0027611B">
        <w:rPr>
          <w:sz w:val="18"/>
          <w:szCs w:val="18"/>
        </w:rPr>
        <w:t xml:space="preserve"> цена товара согласовываются сторонами в спецификациях</w:t>
      </w:r>
    </w:p>
    <w:p w:rsidR="00E16D7E" w:rsidRPr="0027611B" w:rsidRDefault="00E16D7E" w:rsidP="00E16D7E">
      <w:pPr>
        <w:pStyle w:val="a"/>
        <w:numPr>
          <w:ilvl w:val="1"/>
          <w:numId w:val="2"/>
        </w:numPr>
        <w:ind w:left="0" w:firstLine="0"/>
        <w:rPr>
          <w:sz w:val="18"/>
          <w:szCs w:val="18"/>
        </w:rPr>
      </w:pPr>
      <w:r w:rsidRPr="0027611B">
        <w:rPr>
          <w:sz w:val="18"/>
          <w:szCs w:val="18"/>
        </w:rPr>
        <w:t xml:space="preserve">Право собственности на Товар и риск случайной гибели Товара переходят к Покупателю с момента его приема-передачи и последующего подписания </w:t>
      </w:r>
      <w:r w:rsidR="00BE540D" w:rsidRPr="0027611B">
        <w:rPr>
          <w:sz w:val="18"/>
          <w:szCs w:val="18"/>
        </w:rPr>
        <w:t>товарных накладных</w:t>
      </w:r>
      <w:r w:rsidRPr="0027611B">
        <w:rPr>
          <w:sz w:val="18"/>
          <w:szCs w:val="18"/>
        </w:rPr>
        <w:t>. С указанного момента Поставщик считается выполнившим свою обязанность по передаче Товара.</w:t>
      </w:r>
    </w:p>
    <w:p w:rsidR="00E16D7E" w:rsidRPr="0027611B" w:rsidRDefault="00E16D7E" w:rsidP="00E16D7E">
      <w:pPr>
        <w:pStyle w:val="a"/>
        <w:numPr>
          <w:ilvl w:val="1"/>
          <w:numId w:val="2"/>
        </w:numPr>
        <w:ind w:left="0" w:firstLine="0"/>
        <w:rPr>
          <w:sz w:val="18"/>
          <w:szCs w:val="18"/>
        </w:rPr>
      </w:pPr>
      <w:r w:rsidRPr="0027611B">
        <w:rPr>
          <w:sz w:val="18"/>
          <w:szCs w:val="18"/>
        </w:rPr>
        <w:t>Качество товара, поставляемого по настоящему Договору, должно соответствовать требованиям ГОСТ, ТУ, и подтверждаться сертификатами или качественными удостоверениями.</w:t>
      </w:r>
    </w:p>
    <w:p w:rsidR="00E16D7E" w:rsidRPr="0027611B" w:rsidRDefault="00E16D7E" w:rsidP="00E16D7E">
      <w:pPr>
        <w:pStyle w:val="FR1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611B">
        <w:rPr>
          <w:rFonts w:ascii="Times New Roman" w:hAnsi="Times New Roman" w:cs="Times New Roman"/>
          <w:b/>
          <w:sz w:val="18"/>
          <w:szCs w:val="18"/>
        </w:rPr>
        <w:t>УСЛОВИЯ ПОСТАВКИ</w:t>
      </w:r>
    </w:p>
    <w:p w:rsidR="00E16D7E" w:rsidRPr="0027611B" w:rsidRDefault="00E16D7E" w:rsidP="00E16D7E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>2.1. Ассортимент, количество Товара согласовываются Поставщиком и Покупателем перед каждой поставкой в заявке. Заявка подается Покупателем в письменном виде, по телефону или используя средства факсимильной связи и электронной почты не позднее 48 часов до планируемой даты поставки.</w:t>
      </w:r>
    </w:p>
    <w:p w:rsidR="00E16D7E" w:rsidRPr="0027611B" w:rsidRDefault="00E16D7E" w:rsidP="00E16D7E">
      <w:pPr>
        <w:spacing w:line="240" w:lineRule="auto"/>
        <w:ind w:hanging="920"/>
        <w:rPr>
          <w:sz w:val="18"/>
          <w:szCs w:val="18"/>
        </w:rPr>
      </w:pPr>
      <w:r w:rsidRPr="0027611B">
        <w:rPr>
          <w:sz w:val="18"/>
          <w:szCs w:val="18"/>
        </w:rPr>
        <w:t>2.2. Доставка Товара осуществляется силами и за счет Поставщика. Адрес доставки: г.</w:t>
      </w:r>
      <w:r w:rsidR="00047074" w:rsidRPr="0027611B">
        <w:rPr>
          <w:sz w:val="18"/>
          <w:szCs w:val="18"/>
        </w:rPr>
        <w:t xml:space="preserve"> </w:t>
      </w:r>
      <w:r w:rsidRPr="0027611B">
        <w:rPr>
          <w:sz w:val="18"/>
          <w:szCs w:val="18"/>
        </w:rPr>
        <w:t xml:space="preserve">Барнаул, </w:t>
      </w:r>
      <w:r w:rsidR="00CF5F66" w:rsidRPr="0027611B">
        <w:rPr>
          <w:sz w:val="18"/>
          <w:szCs w:val="18"/>
        </w:rPr>
        <w:t>ул.</w:t>
      </w:r>
      <w:r w:rsidR="008A48F3" w:rsidRPr="0027611B">
        <w:rPr>
          <w:sz w:val="18"/>
          <w:szCs w:val="18"/>
        </w:rPr>
        <w:t>65 лет Победы 19</w:t>
      </w:r>
    </w:p>
    <w:p w:rsidR="004225EE" w:rsidRPr="0027611B" w:rsidRDefault="00E16D7E" w:rsidP="004225EE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 xml:space="preserve">2.3. </w:t>
      </w:r>
      <w:r w:rsidR="004225EE" w:rsidRPr="0027611B">
        <w:rPr>
          <w:rFonts w:ascii="Times New Roman" w:hAnsi="Times New Roman" w:cs="Times New Roman"/>
          <w:sz w:val="18"/>
          <w:szCs w:val="18"/>
        </w:rPr>
        <w:t>Приемка товара по качеству осуществляется Покупателем путем внешнего осмотра товара. Приемка  товара по количеству и ассортименту осуществляется в соответствии с данными, указанными в сопроводительных документах и фактическим наличием товара путем пересчета, взвешивания товара. После подписи ответственного лица в счет-фактуре(УПД) претензии по количеству и ассортименту не принимаются.</w:t>
      </w:r>
    </w:p>
    <w:p w:rsidR="00507893" w:rsidRPr="0027611B" w:rsidRDefault="00E16D7E" w:rsidP="00507893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 xml:space="preserve">2.4. </w:t>
      </w:r>
      <w:r w:rsidR="00507893" w:rsidRPr="0027611B">
        <w:rPr>
          <w:rFonts w:ascii="Times New Roman" w:hAnsi="Times New Roman" w:cs="Times New Roman"/>
          <w:sz w:val="18"/>
          <w:szCs w:val="18"/>
        </w:rPr>
        <w:t>Претензии по качеству Товара принимаются только в письменной форме в течении 24 часов с даты поставки.</w:t>
      </w:r>
    </w:p>
    <w:p w:rsidR="00E16D7E" w:rsidRPr="0027611B" w:rsidRDefault="00E16D7E" w:rsidP="00E16D7E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>2.5. При поставке некачественного товара Поставщик обязуется заменить его в течении 48 часов со дня предоставления соответствующего требования.</w:t>
      </w:r>
    </w:p>
    <w:p w:rsidR="00E16D7E" w:rsidRPr="0027611B" w:rsidRDefault="00E16D7E" w:rsidP="00E16D7E">
      <w:pPr>
        <w:pStyle w:val="FR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611B">
        <w:rPr>
          <w:rFonts w:ascii="Times New Roman" w:hAnsi="Times New Roman" w:cs="Times New Roman"/>
          <w:b/>
          <w:sz w:val="18"/>
          <w:szCs w:val="18"/>
        </w:rPr>
        <w:t>3. СТОИМОСТЬ ДОГОВОРА И ПОРЯДОК РАСЧЕТОВ.</w:t>
      </w:r>
    </w:p>
    <w:p w:rsidR="009B75C9" w:rsidRPr="0027611B" w:rsidRDefault="009B75C9" w:rsidP="009B75C9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>3.1.</w:t>
      </w:r>
      <w:r w:rsidRPr="0027611B">
        <w:rPr>
          <w:sz w:val="18"/>
          <w:szCs w:val="18"/>
        </w:rPr>
        <w:t xml:space="preserve"> </w:t>
      </w:r>
      <w:r w:rsidRPr="0027611B">
        <w:rPr>
          <w:rFonts w:ascii="Times New Roman" w:hAnsi="Times New Roman" w:cs="Times New Roman"/>
          <w:sz w:val="18"/>
          <w:szCs w:val="18"/>
        </w:rPr>
        <w:t>Цена товара включает в себя стоимость товара и упаковки, затраты по доставке до склада Покупателя.</w:t>
      </w:r>
    </w:p>
    <w:p w:rsidR="009B75C9" w:rsidRPr="0027611B" w:rsidRDefault="009B75C9" w:rsidP="009B75C9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>Общая стоимость товара составляет _____________ (__________________________________________________) рубля __ копеек.</w:t>
      </w:r>
    </w:p>
    <w:p w:rsidR="00A85349" w:rsidRPr="00A85349" w:rsidRDefault="00E16D7E" w:rsidP="00A85349">
      <w:pPr>
        <w:pStyle w:val="31"/>
        <w:jc w:val="both"/>
        <w:rPr>
          <w:sz w:val="18"/>
          <w:szCs w:val="18"/>
        </w:rPr>
      </w:pPr>
      <w:r w:rsidRPr="00A85349">
        <w:rPr>
          <w:sz w:val="18"/>
          <w:szCs w:val="18"/>
        </w:rPr>
        <w:t xml:space="preserve">3.2. </w:t>
      </w:r>
      <w:r w:rsidR="00A85349" w:rsidRPr="00A85349">
        <w:rPr>
          <w:sz w:val="18"/>
          <w:szCs w:val="18"/>
        </w:rPr>
        <w:t>Стоимость товара оплачивается Покупателем в течение 7 (семи) рабочих дней с даты подписания Покупателем выставленного Поставщиком счёта-фактуры. Счет-фактура, выставляется Поставщиком в начале месяца, следующего за расчётным, но не позднее 5-го числа.</w:t>
      </w:r>
    </w:p>
    <w:p w:rsidR="00A85349" w:rsidRPr="00A85349" w:rsidRDefault="00DE7F85" w:rsidP="00A85349">
      <w:pPr>
        <w:pStyle w:val="a"/>
        <w:numPr>
          <w:ilvl w:val="0"/>
          <w:numId w:val="0"/>
        </w:numPr>
        <w:rPr>
          <w:sz w:val="18"/>
          <w:szCs w:val="18"/>
        </w:rPr>
      </w:pPr>
      <w:r w:rsidRPr="00A85349">
        <w:rPr>
          <w:sz w:val="18"/>
          <w:szCs w:val="18"/>
        </w:rPr>
        <w:t xml:space="preserve">3.3. </w:t>
      </w:r>
      <w:r w:rsidR="00A85349" w:rsidRPr="00A85349">
        <w:rPr>
          <w:sz w:val="18"/>
          <w:szCs w:val="18"/>
        </w:rPr>
        <w:t xml:space="preserve">В случае изменения объема поставки, ранее согласованного в спецификации, Покупателем составляется дополнительное соглашение к договору, где оговариваются все изменения.  Подписи Поставщика и Покупателя в дополнительных соглашениях к договору подтверждают согласование новых объемов. </w:t>
      </w:r>
    </w:p>
    <w:p w:rsidR="007C0AF3" w:rsidRPr="00A85349" w:rsidRDefault="007C0AF3" w:rsidP="00A85349">
      <w:pPr>
        <w:pStyle w:val="FR1"/>
        <w:rPr>
          <w:rFonts w:ascii="Times New Roman" w:hAnsi="Times New Roman" w:cs="Times New Roman"/>
          <w:sz w:val="18"/>
          <w:szCs w:val="18"/>
        </w:rPr>
      </w:pPr>
      <w:r w:rsidRPr="00A85349">
        <w:rPr>
          <w:rFonts w:ascii="Times New Roman" w:hAnsi="Times New Roman" w:cs="Times New Roman"/>
          <w:sz w:val="18"/>
          <w:szCs w:val="18"/>
        </w:rPr>
        <w:t>3.</w:t>
      </w:r>
      <w:r w:rsidR="00894A93" w:rsidRPr="00A85349">
        <w:rPr>
          <w:rFonts w:ascii="Times New Roman" w:hAnsi="Times New Roman" w:cs="Times New Roman"/>
          <w:sz w:val="18"/>
          <w:szCs w:val="18"/>
        </w:rPr>
        <w:t>4</w:t>
      </w:r>
      <w:r w:rsidRPr="00A85349">
        <w:rPr>
          <w:rFonts w:ascii="Times New Roman" w:hAnsi="Times New Roman" w:cs="Times New Roman"/>
          <w:sz w:val="18"/>
          <w:szCs w:val="18"/>
        </w:rPr>
        <w:t xml:space="preserve">. Оплата производится из </w:t>
      </w:r>
      <w:r w:rsidR="00BE540D" w:rsidRPr="00A85349">
        <w:rPr>
          <w:rFonts w:ascii="Times New Roman" w:hAnsi="Times New Roman" w:cs="Times New Roman"/>
          <w:sz w:val="18"/>
          <w:szCs w:val="18"/>
        </w:rPr>
        <w:t>средств Покупателя</w:t>
      </w:r>
      <w:r w:rsidR="00E56FA5" w:rsidRPr="00A85349">
        <w:rPr>
          <w:rFonts w:ascii="Times New Roman" w:hAnsi="Times New Roman" w:cs="Times New Roman"/>
          <w:sz w:val="18"/>
          <w:szCs w:val="18"/>
        </w:rPr>
        <w:t>.</w:t>
      </w:r>
    </w:p>
    <w:p w:rsidR="00AC47F5" w:rsidRPr="0027611B" w:rsidRDefault="00AC47F5" w:rsidP="00AC47F5">
      <w:pPr>
        <w:pStyle w:val="a"/>
        <w:numPr>
          <w:ilvl w:val="0"/>
          <w:numId w:val="0"/>
        </w:numPr>
        <w:jc w:val="center"/>
        <w:rPr>
          <w:b/>
          <w:sz w:val="18"/>
          <w:szCs w:val="18"/>
        </w:rPr>
      </w:pPr>
      <w:r w:rsidRPr="0027611B">
        <w:rPr>
          <w:b/>
          <w:sz w:val="18"/>
          <w:szCs w:val="18"/>
        </w:rPr>
        <w:t>4. ОТВЕТСТВЕННОСТЬ СТОРОН</w:t>
      </w:r>
    </w:p>
    <w:p w:rsidR="00E16D7E" w:rsidRPr="0027611B" w:rsidRDefault="00E16D7E" w:rsidP="00E16D7E">
      <w:pPr>
        <w:pStyle w:val="FR1"/>
        <w:rPr>
          <w:rFonts w:ascii="Times New Roman" w:hAnsi="Times New Roman" w:cs="Times New Roman"/>
          <w:b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 xml:space="preserve">4.1. За неисполнение или ненадлежащее исполнение обязательств по настоящему договору, Стороны несут ответственность в соответствии с действующим законодательством. Споры неурегулированные путем переговоров передаются на рассмотрение Арбитражному суду Алтайского края. </w:t>
      </w:r>
      <w:r w:rsidRPr="0027611B">
        <w:rPr>
          <w:sz w:val="18"/>
          <w:szCs w:val="18"/>
        </w:rPr>
        <w:t xml:space="preserve">  </w:t>
      </w:r>
    </w:p>
    <w:p w:rsidR="00E16D7E" w:rsidRPr="0027611B" w:rsidRDefault="00E16D7E" w:rsidP="00E16D7E">
      <w:pPr>
        <w:pStyle w:val="FR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611B">
        <w:rPr>
          <w:rFonts w:ascii="Times New Roman" w:hAnsi="Times New Roman" w:cs="Times New Roman"/>
          <w:b/>
          <w:sz w:val="18"/>
          <w:szCs w:val="18"/>
        </w:rPr>
        <w:t>5. ПРОЧИЕ УСЛОВИЯ</w:t>
      </w:r>
    </w:p>
    <w:p w:rsidR="00E16D7E" w:rsidRPr="0027611B" w:rsidRDefault="00E16D7E" w:rsidP="00E16D7E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 xml:space="preserve">5.1. Настоящий договор вступает в силу с </w:t>
      </w:r>
      <w:r w:rsidR="00C46398" w:rsidRPr="0027611B">
        <w:rPr>
          <w:rFonts w:ascii="Times New Roman" w:hAnsi="Times New Roman" w:cs="Times New Roman"/>
          <w:sz w:val="18"/>
          <w:szCs w:val="18"/>
        </w:rPr>
        <w:t>момента подписания</w:t>
      </w:r>
      <w:r w:rsidR="00090DD3" w:rsidRPr="0027611B">
        <w:rPr>
          <w:rFonts w:ascii="Times New Roman" w:hAnsi="Times New Roman"/>
          <w:sz w:val="18"/>
        </w:rPr>
        <w:t xml:space="preserve"> </w:t>
      </w:r>
      <w:r w:rsidR="00DE7F85" w:rsidRPr="0027611B">
        <w:rPr>
          <w:rFonts w:ascii="Times New Roman" w:hAnsi="Times New Roman"/>
          <w:sz w:val="18"/>
        </w:rPr>
        <w:t xml:space="preserve">и действует </w:t>
      </w:r>
      <w:r w:rsidR="00C65E2B" w:rsidRPr="0027611B">
        <w:rPr>
          <w:rFonts w:ascii="Times New Roman" w:hAnsi="Times New Roman"/>
          <w:sz w:val="18"/>
        </w:rPr>
        <w:t xml:space="preserve">с 1 по </w:t>
      </w:r>
      <w:r w:rsidR="009B75C9">
        <w:rPr>
          <w:rFonts w:ascii="Times New Roman" w:hAnsi="Times New Roman"/>
          <w:sz w:val="18"/>
        </w:rPr>
        <w:t>3</w:t>
      </w:r>
      <w:r w:rsidR="009F2304">
        <w:rPr>
          <w:rFonts w:ascii="Times New Roman" w:hAnsi="Times New Roman"/>
          <w:sz w:val="18"/>
        </w:rPr>
        <w:t>0</w:t>
      </w:r>
      <w:r w:rsidR="00416904" w:rsidRPr="0027611B">
        <w:rPr>
          <w:rFonts w:ascii="Times New Roman" w:hAnsi="Times New Roman"/>
          <w:sz w:val="18"/>
        </w:rPr>
        <w:t xml:space="preserve"> </w:t>
      </w:r>
      <w:r w:rsidR="009F2304">
        <w:rPr>
          <w:rFonts w:ascii="Times New Roman" w:hAnsi="Times New Roman"/>
          <w:sz w:val="18"/>
        </w:rPr>
        <w:t>сентября</w:t>
      </w:r>
      <w:r w:rsidR="00F2518C" w:rsidRPr="0027611B">
        <w:rPr>
          <w:rFonts w:ascii="Times New Roman" w:hAnsi="Times New Roman"/>
          <w:sz w:val="18"/>
        </w:rPr>
        <w:t xml:space="preserve"> 2</w:t>
      </w:r>
      <w:r w:rsidR="004927AB" w:rsidRPr="0027611B">
        <w:rPr>
          <w:rFonts w:ascii="Times New Roman" w:hAnsi="Times New Roman"/>
          <w:sz w:val="18"/>
        </w:rPr>
        <w:t>0</w:t>
      </w:r>
      <w:r w:rsidR="00613C43" w:rsidRPr="0027611B">
        <w:rPr>
          <w:rFonts w:ascii="Times New Roman" w:hAnsi="Times New Roman"/>
          <w:sz w:val="18"/>
        </w:rPr>
        <w:t>2</w:t>
      </w:r>
      <w:r w:rsidR="00D638BE" w:rsidRPr="0027611B">
        <w:rPr>
          <w:rFonts w:ascii="Times New Roman" w:hAnsi="Times New Roman"/>
          <w:sz w:val="18"/>
        </w:rPr>
        <w:t>4</w:t>
      </w:r>
      <w:r w:rsidR="00621976" w:rsidRPr="0027611B">
        <w:rPr>
          <w:rFonts w:ascii="Times New Roman" w:hAnsi="Times New Roman"/>
          <w:sz w:val="18"/>
        </w:rPr>
        <w:t>г</w:t>
      </w:r>
      <w:r w:rsidR="004964E5" w:rsidRPr="0027611B">
        <w:rPr>
          <w:rFonts w:ascii="Times New Roman" w:hAnsi="Times New Roman" w:cs="Times New Roman"/>
          <w:sz w:val="18"/>
          <w:szCs w:val="18"/>
        </w:rPr>
        <w:t>.,</w:t>
      </w:r>
      <w:r w:rsidRPr="0027611B">
        <w:rPr>
          <w:rFonts w:ascii="Times New Roman" w:hAnsi="Times New Roman" w:cs="Times New Roman"/>
          <w:sz w:val="18"/>
          <w:szCs w:val="18"/>
        </w:rPr>
        <w:t xml:space="preserve"> а в части оплаты до полного окончания расчетов. </w:t>
      </w:r>
    </w:p>
    <w:p w:rsidR="00E16D7E" w:rsidRPr="0027611B" w:rsidRDefault="00E16D7E" w:rsidP="00E16D7E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>5.2. Изменения, дополнения к договору действительны только в том случае, если составлены в письменной форме и подписаны обеими сторонами.</w:t>
      </w:r>
    </w:p>
    <w:p w:rsidR="00E16D7E" w:rsidRPr="0027611B" w:rsidRDefault="00E16D7E" w:rsidP="00E16D7E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>5.3. Об изменении формы собственности, почтовых и банковских реквизитов, изменениях в Уставе стороны обязаны информировать друг друга в недельный срок.</w:t>
      </w:r>
    </w:p>
    <w:p w:rsidR="00E16D7E" w:rsidRPr="0027611B" w:rsidRDefault="006901A1" w:rsidP="00E16D7E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>5.4.</w:t>
      </w:r>
      <w:r w:rsidR="00E16D7E" w:rsidRPr="0027611B">
        <w:rPr>
          <w:rFonts w:ascii="Times New Roman" w:hAnsi="Times New Roman" w:cs="Times New Roman"/>
          <w:sz w:val="18"/>
          <w:szCs w:val="18"/>
        </w:rPr>
        <w:t xml:space="preserve"> Стороны признают юридическую силу документов, касающихся исполнения настоящего договора, переданных по факсимильной связи.</w:t>
      </w:r>
    </w:p>
    <w:p w:rsidR="00E16D7E" w:rsidRPr="0027611B" w:rsidRDefault="00E16D7E" w:rsidP="00E16D7E">
      <w:pPr>
        <w:pStyle w:val="FR1"/>
        <w:rPr>
          <w:rFonts w:ascii="Times New Roman" w:hAnsi="Times New Roman" w:cs="Times New Roman"/>
          <w:sz w:val="18"/>
          <w:szCs w:val="18"/>
        </w:rPr>
      </w:pPr>
    </w:p>
    <w:p w:rsidR="00E16D7E" w:rsidRPr="0027611B" w:rsidRDefault="00E16D7E" w:rsidP="00E16D7E">
      <w:pPr>
        <w:pStyle w:val="FR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611B">
        <w:rPr>
          <w:rFonts w:ascii="Times New Roman" w:hAnsi="Times New Roman" w:cs="Times New Roman"/>
          <w:b/>
          <w:sz w:val="18"/>
          <w:szCs w:val="18"/>
        </w:rPr>
        <w:t>6. ЮРИДИЧЕСКИЕ АДРЕСА И РЕКВИЗИТЫ СТОРОН</w:t>
      </w:r>
    </w:p>
    <w:p w:rsidR="00E16D7E" w:rsidRPr="0027611B" w:rsidRDefault="00E16D7E" w:rsidP="00E16D7E">
      <w:pPr>
        <w:pStyle w:val="FR1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680"/>
      </w:tblGrid>
      <w:tr w:rsidR="009B75C9" w:rsidRPr="0027611B" w:rsidTr="00ED4353">
        <w:trPr>
          <w:trHeight w:val="318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27611B" w:rsidRDefault="009B75C9" w:rsidP="00ED4353">
            <w:pPr>
              <w:jc w:val="center"/>
              <w:rPr>
                <w:b/>
                <w:lang w:eastAsia="en-US"/>
              </w:rPr>
            </w:pPr>
            <w:r w:rsidRPr="0027611B">
              <w:rPr>
                <w:b/>
                <w:sz w:val="18"/>
                <w:lang w:eastAsia="en-US"/>
              </w:rPr>
              <w:t>ПОСТАВЩИК</w:t>
            </w: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  <w:r w:rsidRPr="0027611B">
              <w:rPr>
                <w:sz w:val="18"/>
                <w:lang w:eastAsia="en-US"/>
              </w:rPr>
              <w:t>_____________  _________________</w:t>
            </w: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27611B" w:rsidRDefault="009B75C9" w:rsidP="00ED4353">
            <w:pPr>
              <w:ind w:hanging="850"/>
              <w:jc w:val="center"/>
              <w:rPr>
                <w:b/>
                <w:sz w:val="18"/>
                <w:szCs w:val="18"/>
                <w:lang w:eastAsia="en-US"/>
              </w:rPr>
            </w:pPr>
            <w:r w:rsidRPr="0027611B">
              <w:rPr>
                <w:b/>
                <w:sz w:val="18"/>
                <w:szCs w:val="18"/>
                <w:lang w:eastAsia="en-US"/>
              </w:rPr>
              <w:t>ПОКУПАТЕЛЬ</w:t>
            </w: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b/>
                <w:sz w:val="18"/>
                <w:szCs w:val="18"/>
              </w:rPr>
            </w:pPr>
            <w:r w:rsidRPr="0027611B">
              <w:rPr>
                <w:b/>
                <w:sz w:val="18"/>
                <w:szCs w:val="18"/>
              </w:rPr>
              <w:t xml:space="preserve">МАДОУ  «Детский сад №281»  </w:t>
            </w: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szCs w:val="18"/>
                <w:lang w:eastAsia="en-US"/>
              </w:rPr>
            </w:pPr>
            <w:r w:rsidRPr="0027611B">
              <w:rPr>
                <w:b/>
                <w:sz w:val="18"/>
                <w:szCs w:val="18"/>
              </w:rPr>
              <w:t xml:space="preserve"> </w:t>
            </w:r>
            <w:r w:rsidRPr="0027611B">
              <w:rPr>
                <w:sz w:val="18"/>
                <w:szCs w:val="18"/>
              </w:rPr>
              <w:t xml:space="preserve">656067 Алт.край </w:t>
            </w:r>
            <w:r w:rsidRPr="0027611B">
              <w:rPr>
                <w:sz w:val="18"/>
                <w:szCs w:val="18"/>
                <w:lang w:eastAsia="en-US"/>
              </w:rPr>
              <w:t xml:space="preserve">г. Барнаул, ул. 65 лет Победы 19  </w:t>
            </w: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szCs w:val="18"/>
              </w:rPr>
            </w:pPr>
            <w:r w:rsidRPr="0027611B">
              <w:rPr>
                <w:sz w:val="18"/>
                <w:szCs w:val="18"/>
                <w:lang w:eastAsia="en-US"/>
              </w:rPr>
              <w:t>И</w:t>
            </w:r>
            <w:r w:rsidRPr="0027611B">
              <w:rPr>
                <w:sz w:val="18"/>
                <w:szCs w:val="18"/>
              </w:rPr>
              <w:t>НН 2222893140  КПП 222201001</w:t>
            </w:r>
          </w:p>
          <w:p w:rsidR="009B75C9" w:rsidRPr="0027611B" w:rsidRDefault="009B75C9" w:rsidP="00ED4353">
            <w:pPr>
              <w:ind w:left="0" w:firstLine="0"/>
              <w:rPr>
                <w:sz w:val="18"/>
                <w:szCs w:val="18"/>
                <w:lang w:eastAsia="en-US"/>
              </w:rPr>
            </w:pPr>
            <w:r w:rsidRPr="0027611B">
              <w:rPr>
                <w:sz w:val="18"/>
                <w:szCs w:val="18"/>
                <w:lang w:eastAsia="en-US"/>
              </w:rPr>
              <w:t>ОГРН 1212200017083  Л/Ч 20176</w:t>
            </w:r>
            <w:r w:rsidRPr="0027611B">
              <w:rPr>
                <w:sz w:val="18"/>
                <w:szCs w:val="18"/>
                <w:lang w:val="en-US" w:eastAsia="en-US"/>
              </w:rPr>
              <w:t>U</w:t>
            </w:r>
            <w:r w:rsidRPr="0027611B">
              <w:rPr>
                <w:sz w:val="18"/>
                <w:szCs w:val="18"/>
                <w:lang w:eastAsia="en-US"/>
              </w:rPr>
              <w:t>42220</w:t>
            </w:r>
          </w:p>
          <w:p w:rsidR="009B75C9" w:rsidRPr="0027611B" w:rsidRDefault="009B75C9" w:rsidP="00ED4353">
            <w:pPr>
              <w:ind w:left="0" w:firstLine="0"/>
              <w:rPr>
                <w:sz w:val="18"/>
                <w:szCs w:val="18"/>
                <w:lang w:eastAsia="en-US"/>
              </w:rPr>
            </w:pPr>
            <w:r w:rsidRPr="0027611B">
              <w:rPr>
                <w:sz w:val="18"/>
                <w:szCs w:val="18"/>
                <w:lang w:eastAsia="en-US"/>
              </w:rPr>
              <w:t>ОКТМО 01701000</w:t>
            </w:r>
          </w:p>
          <w:p w:rsidR="009B75C9" w:rsidRPr="0027611B" w:rsidRDefault="009B75C9" w:rsidP="00ED4353">
            <w:pPr>
              <w:ind w:left="0" w:firstLine="0"/>
              <w:rPr>
                <w:sz w:val="18"/>
                <w:szCs w:val="18"/>
                <w:lang w:eastAsia="en-US"/>
              </w:rPr>
            </w:pPr>
            <w:r w:rsidRPr="0027611B">
              <w:rPr>
                <w:sz w:val="18"/>
                <w:szCs w:val="18"/>
                <w:lang w:eastAsia="en-US"/>
              </w:rPr>
              <w:t xml:space="preserve">ЕКС 40102810045370000009 </w:t>
            </w:r>
          </w:p>
          <w:p w:rsidR="009B75C9" w:rsidRPr="0027611B" w:rsidRDefault="009B75C9" w:rsidP="00ED4353">
            <w:pPr>
              <w:ind w:left="0" w:firstLine="0"/>
              <w:rPr>
                <w:sz w:val="18"/>
                <w:szCs w:val="18"/>
                <w:lang w:eastAsia="en-US"/>
              </w:rPr>
            </w:pPr>
            <w:r w:rsidRPr="0027611B">
              <w:rPr>
                <w:sz w:val="18"/>
                <w:szCs w:val="18"/>
                <w:lang w:eastAsia="en-US"/>
              </w:rPr>
              <w:t>Р/С 03234643017010001700</w:t>
            </w:r>
          </w:p>
          <w:p w:rsidR="009B75C9" w:rsidRPr="0027611B" w:rsidRDefault="009B75C9" w:rsidP="00ED4353">
            <w:pPr>
              <w:ind w:left="0" w:firstLine="0"/>
              <w:rPr>
                <w:sz w:val="18"/>
                <w:szCs w:val="18"/>
              </w:rPr>
            </w:pPr>
            <w:r w:rsidRPr="0027611B">
              <w:rPr>
                <w:sz w:val="18"/>
                <w:szCs w:val="18"/>
                <w:lang w:eastAsia="en-US"/>
              </w:rPr>
              <w:t>Л/С 30176033940</w:t>
            </w:r>
            <w:r>
              <w:rPr>
                <w:sz w:val="18"/>
                <w:szCs w:val="18"/>
                <w:lang w:eastAsia="en-US"/>
              </w:rPr>
              <w:t>/31</w:t>
            </w:r>
            <w:r w:rsidRPr="0027611B">
              <w:rPr>
                <w:sz w:val="18"/>
                <w:szCs w:val="18"/>
                <w:lang w:eastAsia="en-US"/>
              </w:rPr>
              <w:t>176033940 БИК 010173001</w:t>
            </w:r>
          </w:p>
          <w:p w:rsidR="009B75C9" w:rsidRPr="0027611B" w:rsidRDefault="009B75C9" w:rsidP="00ED4353">
            <w:pPr>
              <w:ind w:left="0" w:firstLine="0"/>
              <w:rPr>
                <w:sz w:val="18"/>
                <w:szCs w:val="18"/>
              </w:rPr>
            </w:pPr>
            <w:r w:rsidRPr="0027611B">
              <w:rPr>
                <w:sz w:val="18"/>
                <w:szCs w:val="18"/>
              </w:rPr>
              <w:t>Комитет по финансам, налоговой и кредитной политике</w:t>
            </w:r>
          </w:p>
          <w:p w:rsidR="009B75C9" w:rsidRPr="0027611B" w:rsidRDefault="009B75C9" w:rsidP="00ED4353">
            <w:pPr>
              <w:ind w:left="0" w:firstLine="0"/>
              <w:rPr>
                <w:sz w:val="18"/>
                <w:szCs w:val="18"/>
              </w:rPr>
            </w:pPr>
            <w:r w:rsidRPr="0027611B">
              <w:rPr>
                <w:sz w:val="18"/>
                <w:szCs w:val="18"/>
              </w:rPr>
              <w:t>Города Барнаула.</w:t>
            </w:r>
          </w:p>
          <w:p w:rsidR="009B75C9" w:rsidRPr="0027611B" w:rsidRDefault="009B75C9" w:rsidP="00ED4353">
            <w:pPr>
              <w:ind w:left="0" w:firstLine="0"/>
              <w:rPr>
                <w:sz w:val="18"/>
                <w:szCs w:val="18"/>
              </w:rPr>
            </w:pPr>
            <w:r w:rsidRPr="0027611B">
              <w:rPr>
                <w:sz w:val="18"/>
                <w:szCs w:val="18"/>
              </w:rPr>
              <w:t xml:space="preserve"> </w:t>
            </w:r>
          </w:p>
          <w:p w:rsidR="009B75C9" w:rsidRPr="0027611B" w:rsidRDefault="009B75C9" w:rsidP="00ED4353">
            <w:pPr>
              <w:ind w:hanging="815"/>
              <w:rPr>
                <w:sz w:val="18"/>
                <w:szCs w:val="18"/>
                <w:lang w:eastAsia="en-US"/>
              </w:rPr>
            </w:pPr>
            <w:r w:rsidRPr="0027611B">
              <w:rPr>
                <w:sz w:val="18"/>
                <w:szCs w:val="18"/>
                <w:lang w:eastAsia="en-US"/>
              </w:rPr>
              <w:t xml:space="preserve"> Заведующий _________________   </w:t>
            </w:r>
            <w:r w:rsidR="009F2304">
              <w:rPr>
                <w:sz w:val="18"/>
                <w:szCs w:val="18"/>
                <w:lang w:eastAsia="en-US"/>
              </w:rPr>
              <w:t>Бажина Е.А</w:t>
            </w:r>
            <w:r w:rsidRPr="0027611B">
              <w:rPr>
                <w:sz w:val="18"/>
                <w:szCs w:val="18"/>
                <w:lang w:eastAsia="en-US"/>
              </w:rPr>
              <w:t>.</w:t>
            </w:r>
          </w:p>
          <w:p w:rsidR="009B75C9" w:rsidRPr="0027611B" w:rsidRDefault="009B75C9" w:rsidP="00ED4353">
            <w:pPr>
              <w:ind w:hanging="815"/>
              <w:rPr>
                <w:sz w:val="18"/>
                <w:szCs w:val="18"/>
                <w:lang w:eastAsia="en-US"/>
              </w:rPr>
            </w:pPr>
          </w:p>
        </w:tc>
      </w:tr>
    </w:tbl>
    <w:p w:rsidR="00D7714C" w:rsidRPr="0027611B" w:rsidRDefault="00D7714C" w:rsidP="007C0AF3">
      <w:pPr>
        <w:ind w:left="0" w:firstLine="0"/>
        <w:rPr>
          <w:szCs w:val="18"/>
        </w:rPr>
      </w:pPr>
    </w:p>
    <w:p w:rsidR="009B75C9" w:rsidRPr="0027611B" w:rsidRDefault="00D7714C" w:rsidP="00ED4353">
      <w:pPr>
        <w:ind w:left="0" w:firstLine="0"/>
        <w:jc w:val="right"/>
        <w:rPr>
          <w:szCs w:val="18"/>
        </w:rPr>
      </w:pPr>
      <w:r w:rsidRPr="0027611B">
        <w:rPr>
          <w:szCs w:val="18"/>
        </w:rPr>
        <w:br w:type="page"/>
      </w:r>
      <w:r w:rsidR="009B75C9" w:rsidRPr="0027611B">
        <w:rPr>
          <w:szCs w:val="18"/>
        </w:rPr>
        <w:lastRenderedPageBreak/>
        <w:t>Приложение №1 к договору №______</w:t>
      </w:r>
    </w:p>
    <w:p w:rsidR="009B75C9" w:rsidRPr="0027611B" w:rsidRDefault="009B75C9" w:rsidP="00ED4353">
      <w:pPr>
        <w:ind w:left="0" w:firstLine="0"/>
        <w:jc w:val="right"/>
        <w:rPr>
          <w:szCs w:val="18"/>
        </w:rPr>
      </w:pPr>
      <w:r w:rsidRPr="0027611B">
        <w:rPr>
          <w:szCs w:val="18"/>
        </w:rPr>
        <w:t>от «___»____________2024 г.</w:t>
      </w:r>
    </w:p>
    <w:p w:rsidR="009B75C9" w:rsidRPr="0027611B" w:rsidRDefault="009B75C9" w:rsidP="00ED4353">
      <w:pPr>
        <w:ind w:left="0" w:firstLine="0"/>
        <w:jc w:val="right"/>
        <w:rPr>
          <w:szCs w:val="18"/>
        </w:rPr>
      </w:pPr>
    </w:p>
    <w:p w:rsidR="009F2304" w:rsidRDefault="009F2304" w:rsidP="009B75C9">
      <w:pPr>
        <w:ind w:left="0" w:firstLine="0"/>
        <w:rPr>
          <w:szCs w:val="18"/>
        </w:rPr>
      </w:pPr>
    </w:p>
    <w:p w:rsidR="009F2304" w:rsidRDefault="009F2304" w:rsidP="009B75C9">
      <w:pPr>
        <w:ind w:left="0" w:firstLine="0"/>
        <w:rPr>
          <w:szCs w:val="18"/>
        </w:rPr>
      </w:pPr>
    </w:p>
    <w:p w:rsidR="009B75C9" w:rsidRPr="0027611B" w:rsidRDefault="009B75C9" w:rsidP="009B75C9">
      <w:pPr>
        <w:ind w:left="0" w:firstLine="0"/>
        <w:rPr>
          <w:szCs w:val="18"/>
        </w:rPr>
      </w:pPr>
      <w:r w:rsidRPr="0027611B">
        <w:rPr>
          <w:szCs w:val="18"/>
        </w:rPr>
        <w:t>Спецификация поставки товара</w:t>
      </w:r>
    </w:p>
    <w:tbl>
      <w:tblPr>
        <w:tblpPr w:leftFromText="180" w:rightFromText="180" w:vertAnchor="text" w:tblpX="-104" w:tblpY="1"/>
        <w:tblOverlap w:val="never"/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821"/>
        <w:gridCol w:w="709"/>
        <w:gridCol w:w="1701"/>
        <w:gridCol w:w="1418"/>
        <w:gridCol w:w="1275"/>
      </w:tblGrid>
      <w:tr w:rsidR="00E56FA5" w:rsidRPr="0027611B" w:rsidTr="00560A94">
        <w:trPr>
          <w:trHeight w:val="395"/>
        </w:trPr>
        <w:tc>
          <w:tcPr>
            <w:tcW w:w="268" w:type="pct"/>
            <w:shd w:val="clear" w:color="auto" w:fill="auto"/>
            <w:vAlign w:val="center"/>
          </w:tcPr>
          <w:p w:rsidR="00560A94" w:rsidRPr="0027611B" w:rsidRDefault="00D7714C" w:rsidP="00CD095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  <w:r w:rsidRPr="0027611B">
              <w:rPr>
                <w:rFonts w:eastAsia="Symbol"/>
                <w:bCs/>
              </w:rPr>
              <w:t>№</w:t>
            </w:r>
            <w:r w:rsidR="00560A94" w:rsidRPr="0027611B">
              <w:rPr>
                <w:rFonts w:eastAsia="Symbol"/>
                <w:bCs/>
              </w:rPr>
              <w:t xml:space="preserve"> </w:t>
            </w:r>
          </w:p>
          <w:p w:rsidR="00D7714C" w:rsidRPr="0027611B" w:rsidRDefault="00D7714C" w:rsidP="00CD095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  <w:r w:rsidRPr="0027611B">
              <w:rPr>
                <w:rFonts w:eastAsia="Symbol"/>
                <w:bCs/>
              </w:rPr>
              <w:t>п/п</w:t>
            </w:r>
          </w:p>
        </w:tc>
        <w:tc>
          <w:tcPr>
            <w:tcW w:w="2299" w:type="pct"/>
            <w:vAlign w:val="center"/>
          </w:tcPr>
          <w:p w:rsidR="00D7714C" w:rsidRPr="0027611B" w:rsidRDefault="00D7714C" w:rsidP="00CD0957">
            <w:pPr>
              <w:spacing w:line="240" w:lineRule="auto"/>
              <w:ind w:left="0" w:firstLine="0"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Наименование товара</w:t>
            </w:r>
          </w:p>
        </w:tc>
        <w:tc>
          <w:tcPr>
            <w:tcW w:w="338" w:type="pct"/>
            <w:vAlign w:val="center"/>
          </w:tcPr>
          <w:p w:rsidR="00D7714C" w:rsidRPr="0027611B" w:rsidRDefault="00D7714C" w:rsidP="00CD0957">
            <w:pPr>
              <w:tabs>
                <w:tab w:val="left" w:pos="611"/>
              </w:tabs>
              <w:spacing w:line="240" w:lineRule="auto"/>
              <w:ind w:left="0" w:firstLine="0"/>
              <w:jc w:val="center"/>
            </w:pPr>
            <w:r w:rsidRPr="0027611B">
              <w:t>Ед.</w:t>
            </w:r>
          </w:p>
          <w:p w:rsidR="00D7714C" w:rsidRPr="0027611B" w:rsidRDefault="00D7714C" w:rsidP="00CD0957">
            <w:pPr>
              <w:tabs>
                <w:tab w:val="left" w:pos="611"/>
              </w:tabs>
              <w:spacing w:line="240" w:lineRule="auto"/>
              <w:ind w:left="0" w:firstLine="0"/>
              <w:jc w:val="center"/>
            </w:pPr>
            <w:r w:rsidRPr="0027611B">
              <w:t>Изм.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D7714C" w:rsidRPr="0027611B" w:rsidRDefault="00D7714C" w:rsidP="00CD0957">
            <w:pPr>
              <w:tabs>
                <w:tab w:val="left" w:pos="611"/>
              </w:tabs>
              <w:spacing w:line="240" w:lineRule="auto"/>
              <w:ind w:left="0" w:firstLine="0"/>
              <w:jc w:val="center"/>
            </w:pPr>
            <w:r w:rsidRPr="0027611B">
              <w:t>Количество поставляемого товара, ед.изм</w:t>
            </w:r>
          </w:p>
        </w:tc>
        <w:tc>
          <w:tcPr>
            <w:tcW w:w="676" w:type="pct"/>
            <w:vAlign w:val="center"/>
          </w:tcPr>
          <w:p w:rsidR="00D7714C" w:rsidRPr="0027611B" w:rsidRDefault="00D7714C" w:rsidP="00CD0957">
            <w:pPr>
              <w:spacing w:line="240" w:lineRule="auto"/>
              <w:ind w:left="0" w:firstLine="0"/>
              <w:jc w:val="center"/>
            </w:pPr>
            <w:r w:rsidRPr="0027611B">
              <w:t>Цена за ед.изм., руб.</w:t>
            </w:r>
          </w:p>
        </w:tc>
        <w:tc>
          <w:tcPr>
            <w:tcW w:w="608" w:type="pct"/>
            <w:vAlign w:val="center"/>
          </w:tcPr>
          <w:p w:rsidR="00D7714C" w:rsidRPr="0027611B" w:rsidRDefault="00D7714C" w:rsidP="00CD0957">
            <w:pPr>
              <w:spacing w:line="240" w:lineRule="auto"/>
              <w:ind w:left="0" w:firstLine="0"/>
              <w:jc w:val="center"/>
            </w:pPr>
            <w:r w:rsidRPr="0027611B">
              <w:t>Общая стоимость руб.</w:t>
            </w:r>
          </w:p>
        </w:tc>
      </w:tr>
      <w:tr w:rsidR="00ED0303" w:rsidRPr="0027611B" w:rsidTr="009B75C9">
        <w:trPr>
          <w:trHeight w:val="363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Минтай б/г св/морож. 25+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88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9B75C9">
        <w:trPr>
          <w:trHeight w:val="269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 xml:space="preserve">Сельдь олюторская   т/о св/морож. 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88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60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 xml:space="preserve">Соль  фас.1кг  йод. 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25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296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Томатная паста  (18%)  0,93кг, ст/б 1*6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260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Масло подсол. Урожайное и др.в\с раф/дез, 0,92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45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250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bottom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 xml:space="preserve">Яйцо пищевое 1С 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6120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39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 xml:space="preserve">Мука ГОСТ в\с *50кг, 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150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Сахар-песок 50кг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200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"Кукурузная",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5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"Манная",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"Перловая",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пшеничная,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Макароны весовые, 5кг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75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"Гречневая",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40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Пряник весовой, 5кг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Вафли Ням-нямка в ассорт. и др. 1*3,5кг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40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bottom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Печенье весовое 1*6кг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36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bottom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Сухофрукты в\с, 5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 xml:space="preserve">Огурцы 3л марин. целые *4 , 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48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 xml:space="preserve">Какао  порошок 100гр, ГОСТ, 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32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Кофейный напиток 100гр*24,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48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Чай листовой в ассортименте 100гр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32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Ванилин, 1 гр, Проксима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bottom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Изюм красный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12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Дрожжи сухие, 80гр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Лавровый лист, 10 гр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15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Сухари понир.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 xml:space="preserve">Яблоки 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520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Бананы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140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Повидло Персона в ассортим, ведро 0,87кг *12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12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Ягода прот с сах.,  пл/ведро 1*12, 900гр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12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"Геркулес",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"Горох" шлиф. Колот.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"Пшено" шлиф.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Рис круглый шлифованный,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40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Рис пропаренный,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50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Зеленый горошек ж/б 420гр ГОСТ , в\с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36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"Ячменная",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Кисель  220гр   в ассортименте(брикет) 1*30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90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Консервы рыбные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96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Лимонная кислота 10 гр Проксима/35шт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5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</w:tbl>
    <w:p w:rsidR="00D7714C" w:rsidRPr="0027611B" w:rsidRDefault="00D7714C" w:rsidP="00D7714C">
      <w:pPr>
        <w:ind w:left="0" w:firstLine="0"/>
        <w:rPr>
          <w:szCs w:val="18"/>
        </w:rPr>
      </w:pPr>
      <w:r w:rsidRPr="0027611B">
        <w:rPr>
          <w:szCs w:val="18"/>
        </w:rPr>
        <w:t>Итого на сумму</w:t>
      </w:r>
      <w:r w:rsidR="00BE540D">
        <w:rPr>
          <w:szCs w:val="18"/>
        </w:rPr>
        <w:t xml:space="preserve"> </w:t>
      </w:r>
    </w:p>
    <w:p w:rsidR="00D7714C" w:rsidRPr="0027611B" w:rsidRDefault="00D7714C" w:rsidP="00D7714C">
      <w:pPr>
        <w:ind w:left="0" w:firstLine="0"/>
        <w:rPr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76"/>
      </w:tblGrid>
      <w:tr w:rsidR="009B75C9" w:rsidRPr="0027611B" w:rsidTr="00ED4353">
        <w:tc>
          <w:tcPr>
            <w:tcW w:w="5069" w:type="dxa"/>
          </w:tcPr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</w:p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</w:p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</w:p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  <w:r w:rsidRPr="0027611B">
              <w:rPr>
                <w:szCs w:val="18"/>
              </w:rPr>
              <w:t>__________________</w:t>
            </w:r>
          </w:p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  <w:r w:rsidRPr="0027611B">
              <w:rPr>
                <w:szCs w:val="18"/>
              </w:rPr>
              <w:t xml:space="preserve">                             М.П </w:t>
            </w:r>
          </w:p>
        </w:tc>
        <w:tc>
          <w:tcPr>
            <w:tcW w:w="5069" w:type="dxa"/>
          </w:tcPr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  <w:r w:rsidRPr="0027611B">
              <w:rPr>
                <w:szCs w:val="18"/>
              </w:rPr>
              <w:t>МАДОУ «Детский сад №281»</w:t>
            </w:r>
          </w:p>
          <w:p w:rsidR="009B75C9" w:rsidRPr="0027611B" w:rsidRDefault="009F2304" w:rsidP="00ED4353">
            <w:pPr>
              <w:ind w:left="0" w:firstLine="0"/>
              <w:rPr>
                <w:szCs w:val="18"/>
              </w:rPr>
            </w:pPr>
            <w:r>
              <w:rPr>
                <w:szCs w:val="18"/>
              </w:rPr>
              <w:t>З</w:t>
            </w:r>
            <w:r w:rsidR="009B75C9" w:rsidRPr="0027611B">
              <w:rPr>
                <w:szCs w:val="18"/>
              </w:rPr>
              <w:t>аведующ</w:t>
            </w:r>
            <w:r>
              <w:rPr>
                <w:szCs w:val="18"/>
              </w:rPr>
              <w:t>ий</w:t>
            </w:r>
          </w:p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</w:p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  <w:r w:rsidRPr="0027611B">
              <w:rPr>
                <w:szCs w:val="18"/>
              </w:rPr>
              <w:t>__________________</w:t>
            </w:r>
            <w:r w:rsidR="009F2304">
              <w:rPr>
                <w:szCs w:val="18"/>
              </w:rPr>
              <w:t>Бажина Е.А</w:t>
            </w:r>
            <w:r w:rsidRPr="0027611B">
              <w:rPr>
                <w:szCs w:val="18"/>
              </w:rPr>
              <w:t>.</w:t>
            </w:r>
          </w:p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  <w:r w:rsidRPr="0027611B">
              <w:rPr>
                <w:szCs w:val="18"/>
              </w:rPr>
              <w:t xml:space="preserve">                                М.П</w:t>
            </w:r>
          </w:p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</w:p>
        </w:tc>
      </w:tr>
    </w:tbl>
    <w:p w:rsidR="00D7714C" w:rsidRPr="0027611B" w:rsidRDefault="00D7714C">
      <w:pPr>
        <w:widowControl/>
        <w:autoSpaceDE/>
        <w:autoSpaceDN/>
        <w:adjustRightInd/>
        <w:spacing w:after="200" w:line="276" w:lineRule="auto"/>
        <w:ind w:left="0" w:firstLine="0"/>
        <w:rPr>
          <w:szCs w:val="18"/>
        </w:rPr>
      </w:pPr>
    </w:p>
    <w:p w:rsidR="00560A94" w:rsidRPr="0027611B" w:rsidRDefault="00560A94" w:rsidP="00560A94">
      <w:pPr>
        <w:ind w:left="0" w:firstLine="0"/>
        <w:jc w:val="right"/>
        <w:rPr>
          <w:szCs w:val="18"/>
        </w:rPr>
        <w:sectPr w:rsidR="00560A94" w:rsidRPr="0027611B" w:rsidSect="00DE7F85">
          <w:pgSz w:w="11906" w:h="16838"/>
          <w:pgMar w:top="284" w:right="850" w:bottom="284" w:left="1134" w:header="708" w:footer="708" w:gutter="0"/>
          <w:cols w:space="708"/>
          <w:docGrid w:linePitch="360"/>
        </w:sectPr>
      </w:pPr>
    </w:p>
    <w:p w:rsidR="009B75C9" w:rsidRPr="0027611B" w:rsidRDefault="009B75C9" w:rsidP="009B75C9">
      <w:pPr>
        <w:ind w:left="0" w:firstLine="0"/>
        <w:jc w:val="right"/>
        <w:rPr>
          <w:szCs w:val="18"/>
        </w:rPr>
      </w:pPr>
      <w:r w:rsidRPr="0027611B">
        <w:rPr>
          <w:szCs w:val="18"/>
        </w:rPr>
        <w:lastRenderedPageBreak/>
        <w:t>Приложение №2 к договору №______</w:t>
      </w:r>
    </w:p>
    <w:p w:rsidR="009B75C9" w:rsidRPr="0027611B" w:rsidRDefault="009B75C9" w:rsidP="009B75C9">
      <w:pPr>
        <w:ind w:left="0" w:firstLine="0"/>
        <w:jc w:val="right"/>
        <w:rPr>
          <w:szCs w:val="18"/>
        </w:rPr>
      </w:pPr>
      <w:r w:rsidRPr="0027611B">
        <w:rPr>
          <w:szCs w:val="18"/>
        </w:rPr>
        <w:t>от «___»____________2024 г.</w:t>
      </w:r>
    </w:p>
    <w:p w:rsidR="009B75C9" w:rsidRPr="0027611B" w:rsidRDefault="009B75C9" w:rsidP="009B75C9">
      <w:pPr>
        <w:spacing w:line="240" w:lineRule="auto"/>
        <w:jc w:val="center"/>
        <w:rPr>
          <w:sz w:val="24"/>
          <w:szCs w:val="24"/>
        </w:rPr>
      </w:pPr>
      <w:r w:rsidRPr="0027611B">
        <w:rPr>
          <w:sz w:val="24"/>
          <w:szCs w:val="24"/>
        </w:rPr>
        <w:t>ТЕХНИЧЕСКОЕ ЗАДАНИЕ</w:t>
      </w:r>
    </w:p>
    <w:p w:rsidR="00894A93" w:rsidRPr="0027611B" w:rsidRDefault="00894A93" w:rsidP="00560A94">
      <w:pPr>
        <w:spacing w:line="240" w:lineRule="auto"/>
        <w:jc w:val="center"/>
        <w:rPr>
          <w:sz w:val="24"/>
          <w:szCs w:val="24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842"/>
        <w:gridCol w:w="2410"/>
        <w:gridCol w:w="850"/>
        <w:gridCol w:w="5955"/>
        <w:gridCol w:w="2268"/>
        <w:gridCol w:w="2268"/>
      </w:tblGrid>
      <w:tr w:rsidR="00567EB9" w:rsidRPr="0027611B" w:rsidTr="00567EB9">
        <w:trPr>
          <w:cantSplit/>
          <w:trHeight w:val="1134"/>
        </w:trPr>
        <w:tc>
          <w:tcPr>
            <w:tcW w:w="174" w:type="pct"/>
            <w:vAlign w:val="center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70" w:type="pct"/>
            <w:vAlign w:val="center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Наименование товара / ОКПД2 / ОКВЭД</w:t>
            </w:r>
          </w:p>
        </w:tc>
        <w:tc>
          <w:tcPr>
            <w:tcW w:w="746" w:type="pct"/>
            <w:vAlign w:val="center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Наименование показателя (характеристики) товара</w:t>
            </w:r>
          </w:p>
        </w:tc>
        <w:tc>
          <w:tcPr>
            <w:tcW w:w="263" w:type="pct"/>
            <w:textDirection w:val="btLr"/>
            <w:vAlign w:val="center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Единица измерения показателя (характеристики) товара</w:t>
            </w:r>
          </w:p>
        </w:tc>
        <w:tc>
          <w:tcPr>
            <w:tcW w:w="1843" w:type="pct"/>
            <w:vAlign w:val="center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Значение показателя (характеристики) товара, которое не может изменяться участником закупки при подаче заявки</w:t>
            </w:r>
          </w:p>
        </w:tc>
        <w:tc>
          <w:tcPr>
            <w:tcW w:w="702" w:type="pct"/>
            <w:vAlign w:val="center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Значение показателя (характеристики) товара, 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702" w:type="pct"/>
            <w:vAlign w:val="center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Значение показателя (характеристики) товара, при определении которого участником закупки могут не использоваться точные цифровые или иные параметры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Лист лавровый сушеный / 10.84.23.164 / 10.8</w:t>
            </w:r>
          </w:p>
          <w:p w:rsidR="00BE540D" w:rsidRPr="0027611B" w:rsidRDefault="00BE540D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листа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Целый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Внешний вид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Листья здоровые, не поврежденные вредителями и болезнями, по форме продолговатые, ланцетовидные, овальные, по окраске зеленые, сероватые с серебристым оттенком.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Длина листа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см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3,0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гр.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7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Лавровый лист упакован. При упаковывании лавровый лист слабо спрессован. Пакеты с лавровым листом хорошо заклеены.</w:t>
            </w:r>
          </w:p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12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Повидло / 10.39.22.110 / 10.3</w:t>
            </w:r>
          </w:p>
          <w:p w:rsidR="00BE540D" w:rsidRPr="0027611B" w:rsidRDefault="00BE540D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Внешний вид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Однородная протертая масса, без семян, семенных гнезд, косточек и не протертых кусочков кожицы и других растительных примесей.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Консистенция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Густая мажущаяся масса. Для повидла из ягод и косточковых плодов - мажущаяся желированная или нежелированная масса, не растекающаяся на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горизонтальной поверхности.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1,0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Томатная паста / 10.39.17.112 / 10.3</w:t>
            </w:r>
          </w:p>
          <w:p w:rsidR="00BE540D" w:rsidRPr="0027611B" w:rsidRDefault="00BE540D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Внешний вид и консистенция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Однородная концентрированная масса мажущей консистенции, без тёмных включений, остатков кожицы, семян и других грубых частиц плодов.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Красный, оранжево-красный или малиново-красный, ярко выраженный, равномерный по всей массе.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Вкус и запах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Свойственные концентрированной томатной массе, без горечи, пригара и других посторонних привкуса и запаха, несоленая.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Массовая доля сухих веществ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16% до 20%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1,0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Масло подсолнечное рафинированное / 10.41.54.110 / 10.4</w:t>
            </w:r>
          </w:p>
          <w:p w:rsidR="00BE540D" w:rsidRPr="0027611B" w:rsidRDefault="00BE540D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масла подсолнечного рафинированного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Дезодорированное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keepNext/>
              <w:keepLines/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textAlignment w:val="baseline"/>
              <w:outlineLvl w:val="0"/>
              <w:rPr>
                <w:b/>
                <w:bCs/>
                <w:color w:val="2E74B5"/>
                <w:sz w:val="20"/>
                <w:szCs w:val="20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Марка масла подсолнечного рафинированного дезодорированного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Высший сорт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</w:t>
            </w:r>
          </w:p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1. Технический регламент Таможенного союза «О безопасности пищевой продукции» от 09.12.2011 ТР ТС 021/2011.</w:t>
            </w:r>
          </w:p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2. Технический регламент Таможенного союза «Технический регламент на масложировую продукцию» от 09.12.2011 ТР ТС 024/2011.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1,0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«О безопасности упаковки» от 16.08.2011 ТР ТС 005/2011 и обеспечивает сохранность продукции в течение срока годности.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135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022/2011 «Пищевая продукция в части ее маркировки»).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</w:tbl>
    <w:tbl>
      <w:tblPr>
        <w:tblStyle w:val="22"/>
        <w:tblW w:w="16155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0"/>
        <w:gridCol w:w="850"/>
        <w:gridCol w:w="5954"/>
        <w:gridCol w:w="2268"/>
        <w:gridCol w:w="2268"/>
      </w:tblGrid>
      <w:tr w:rsidR="00567EB9" w:rsidRPr="0027611B" w:rsidTr="00567EB9">
        <w:tc>
          <w:tcPr>
            <w:tcW w:w="562" w:type="dxa"/>
            <w:vMerge w:val="restar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43" w:type="dxa"/>
            <w:vMerge w:val="restart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Овощи маринованные / 10.39.17.190 / 10.3</w:t>
            </w:r>
          </w:p>
          <w:p w:rsidR="00BE540D" w:rsidRPr="0027611B" w:rsidRDefault="00BE540D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изделия</w:t>
            </w:r>
          </w:p>
        </w:tc>
        <w:tc>
          <w:tcPr>
            <w:tcW w:w="85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Огурцы маринованные</w:t>
            </w: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c>
          <w:tcPr>
            <w:tcW w:w="562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овощей</w:t>
            </w:r>
          </w:p>
        </w:tc>
        <w:tc>
          <w:tcPr>
            <w:tcW w:w="85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Огурцы</w:t>
            </w: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c>
          <w:tcPr>
            <w:tcW w:w="562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Форма овощей</w:t>
            </w:r>
          </w:p>
        </w:tc>
        <w:tc>
          <w:tcPr>
            <w:tcW w:w="850" w:type="dxa"/>
            <w:vAlign w:val="center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Целые</w:t>
            </w: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c>
          <w:tcPr>
            <w:tcW w:w="562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Наличие уксуса, уксусной кислоты</w:t>
            </w:r>
          </w:p>
        </w:tc>
        <w:tc>
          <w:tcPr>
            <w:tcW w:w="850" w:type="dxa"/>
            <w:vAlign w:val="center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Лимонная кислота</w:t>
            </w: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c>
          <w:tcPr>
            <w:tcW w:w="562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85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c>
          <w:tcPr>
            <w:tcW w:w="562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85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c>
          <w:tcPr>
            <w:tcW w:w="562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85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c>
          <w:tcPr>
            <w:tcW w:w="562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85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3,0</w:t>
            </w:r>
          </w:p>
        </w:tc>
      </w:tr>
      <w:tr w:rsidR="00567EB9" w:rsidRPr="0027611B" w:rsidTr="00567EB9">
        <w:tc>
          <w:tcPr>
            <w:tcW w:w="562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85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12</w:t>
            </w:r>
          </w:p>
        </w:tc>
      </w:tr>
    </w:tbl>
    <w:tbl>
      <w:tblPr>
        <w:tblpPr w:leftFromText="180" w:rightFromText="180" w:vertAnchor="text" w:tblpY="1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842"/>
        <w:gridCol w:w="2410"/>
        <w:gridCol w:w="850"/>
        <w:gridCol w:w="5955"/>
        <w:gridCol w:w="2268"/>
        <w:gridCol w:w="2268"/>
      </w:tblGrid>
      <w:tr w:rsidR="00567EB9" w:rsidRPr="0027611B" w:rsidTr="00567EB9">
        <w:trPr>
          <w:trHeight w:hRule="exact" w:val="299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Рис / 10.61.12.000 / 10.6</w:t>
            </w:r>
          </w:p>
          <w:p w:rsidR="00BE540D" w:rsidRPr="0027611B" w:rsidRDefault="00BE540D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Тип риса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Короткозерный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Цельнозерновой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Пропаренный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Сорт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ниже «Первый»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Способ обработки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Шлифованный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Рис / 10.61.12.000 / 10.6</w:t>
            </w:r>
          </w:p>
          <w:p w:rsidR="00BE540D" w:rsidRPr="0027611B" w:rsidRDefault="00BE540D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Пропаренный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Цельнозерновой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Сорт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ниже «Первый»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Способ обработки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Шлифованный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Горох шлифованный / 10.61.32.119 / 10.6</w:t>
            </w:r>
          </w:p>
          <w:p w:rsidR="00BE540D" w:rsidRPr="0027611B" w:rsidRDefault="00BE540D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зерна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Колотое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Сорт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ниже «Первый»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«О безопасности упаковки» от 16.08.2011 ТР ТС 005/2011 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022/2011 «Пищевая продукция в части ее маркировки»).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Ванилин / 10.84.23.120 / 10.8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Внешний вид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Кристаллический порошок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белого до светло-жёлтого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Запах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Ванили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гр.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1,0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ТР ТС 005/2011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ТР ТС 022/2011 «Пищевая продукция в части ее маркировки»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738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сутки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18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Крупа гречневая / 10.61.32.113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крупы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Ядрица быстроразваривающаяся (пропаренная)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Сорт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ниже «первого»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«О безопасности упаковки» от 16.08.2011 ТР ТС 005/2011 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12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Крупа кукурузная / 10.61.32.117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Шлифованная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Номер крупы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Соответствует требованиям технического регламента Таможенного союза «О безопасности упаковки» от 16.08.2011 ТР ТС 005/2011 и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6</w:t>
            </w:r>
          </w:p>
        </w:tc>
      </w:tr>
      <w:tr w:rsidR="00567EB9" w:rsidRPr="0027611B" w:rsidTr="00567EB9">
        <w:trPr>
          <w:trHeight w:val="85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Крупа манная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10.61.31.111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85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Марка крупы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«О безопасности упаковки» от 16.08.2011 ТР ТС 005/2011 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6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Лимонная кислота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="00B72F89">
              <w:rPr>
                <w:rFonts w:eastAsia="Calibri"/>
                <w:sz w:val="20"/>
                <w:szCs w:val="20"/>
                <w:lang w:eastAsia="en-US"/>
              </w:rPr>
              <w:t>10.84.23.190 / 10.8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Внешний вид и цвет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Бесцветные кристаллы или белый порошок без комков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Вкус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Кислый, без постороннего привкуса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Запах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Отсутствие запаха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Структура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Сыпучая и сухая, на ощупь не липкая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Механические примеси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допускаются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0,05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12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Пшено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10.61.32.114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Сорт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Первый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крупы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Шлифованное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«О безопасности упаковки» от 16.08.2011 ТР ТС 005/2011 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5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Какао-порошок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10.82.13.000 / 10.8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Содержание токсичных элементов, нитратов, пестицидов, радионуклидов не должно превышать норм, установленных в Техническом регламенте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Наличие в составе сахара или других подслащивающих веществ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Тип какао-порошка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Какао-порошок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От 0,1 до 0,2 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Какао-порошок фасуют в потребительскую тару. 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87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Горох, консервированный без уксуса или уксусной кислоты (кроме готовых блюд из овощей)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10.39.16.000 / 10.3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Товарный сорт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Высший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От 0,2 до 0,5 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Консервы фасуют в герметично укупориваемую потребительскую тару и упаковывают в транспортную тару.</w:t>
            </w:r>
          </w:p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Потребительская тара, укупорочные средства и транспортная тара должны быть разрешены к применению в пищевой промышленности.</w:t>
            </w:r>
          </w:p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Внутреннее лаковое или эмалевое покрытие должно сохранять целостность в течение всего установленного срока годности продукта.</w:t>
            </w:r>
          </w:p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12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Кофейный напиток растворимый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10.83.12.120 / 10.8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Вид кофейного напитка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Без натурального кофе с цикорием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От 0,09 до 0,2 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3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Дрожжи хлебопекарные сушеные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10.89.13.112 / 10.8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Сорт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Высший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0,1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12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Смесь сушеных фруктов (сухой компот)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10.39.25.134 / 10.3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Наименование сушеных фруктов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Яблоко, груша, чернослив, курага, изюм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5,0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Хлопья овсяные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10.61.33.111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Геркулес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«О безопасности упаковки» от 16.08.2011 ТР ТС 005/2011 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2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Крупа перловая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10.61.32.116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85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«О безопасности упаковки» от 16.08.2011 ТР ТС 005/2011 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85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12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Крупа пшеничная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10.61.31.119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крупы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Мелкодробленая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«О безопасности упаковки» от 16.08.2011 ТР ТС 005/2011 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8</w:t>
            </w:r>
          </w:p>
        </w:tc>
      </w:tr>
      <w:tr w:rsidR="00567EB9" w:rsidRPr="0027611B" w:rsidTr="00567EB9">
        <w:trPr>
          <w:trHeight w:val="372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Крупа ячменная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10.61.32.115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Соответствует требованиям технического регламента Таможенного союза «О безопасности упаковки» от 16.08.2011 ТР ТС 005/2011 и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9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 xml:space="preserve">Изделия макаронные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bCs/>
                <w:sz w:val="20"/>
                <w:szCs w:val="20"/>
              </w:rPr>
              <w:t>10.73.11.110 / 10.7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>Вид изделия макаронного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 xml:space="preserve">Изделие макаронное фигурное или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 вермишель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Форма макаронных изделий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Трубчатые, короткие, «Рожок витой»</w:t>
            </w:r>
            <w:r w:rsidR="00F0060B" w:rsidRPr="0027611B">
              <w:rPr>
                <w:bCs/>
                <w:sz w:val="20"/>
                <w:szCs w:val="20"/>
              </w:rPr>
              <w:t xml:space="preserve"> или </w:t>
            </w:r>
            <w:r w:rsidRPr="0027611B">
              <w:rPr>
                <w:bCs/>
                <w:sz w:val="20"/>
                <w:szCs w:val="20"/>
              </w:rPr>
              <w:t>«Рожок» или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 нитевидные, короткие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Вид сырья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Пшеничная мука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Сорт макаронных изделий из пшеничной муки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/>
                <w:bCs/>
                <w:sz w:val="20"/>
                <w:szCs w:val="20"/>
              </w:rPr>
              <w:t>Высший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Не более 5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spacing w:val="2"/>
                <w:sz w:val="20"/>
                <w:szCs w:val="20"/>
                <w:shd w:val="clear" w:color="auto" w:fill="FFFFFF"/>
              </w:rPr>
              <w:t>Соответствует требованиям</w:t>
            </w:r>
            <w:r w:rsidRPr="0027611B">
              <w:rPr>
                <w:color w:val="FF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27611B">
              <w:rPr>
                <w:spacing w:val="2"/>
                <w:sz w:val="20"/>
                <w:szCs w:val="20"/>
                <w:shd w:val="clear" w:color="auto" w:fill="FFFFFF"/>
              </w:rPr>
              <w:t xml:space="preserve">технического регламента </w:t>
            </w:r>
            <w:r w:rsidRPr="0027611B">
              <w:rPr>
                <w:rFonts w:eastAsia="Calibri"/>
                <w:sz w:val="20"/>
                <w:szCs w:val="20"/>
              </w:rPr>
              <w:t xml:space="preserve">Таможенного союза «О безопасности упаковки» от 16.08.2011 ТР ТС 005/2011 </w:t>
            </w:r>
            <w:r w:rsidRPr="0027611B">
              <w:rPr>
                <w:sz w:val="20"/>
                <w:szCs w:val="20"/>
              </w:rPr>
              <w:t>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7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</w:rPr>
              <w:t xml:space="preserve"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</w:t>
            </w:r>
            <w:r w:rsidRPr="0027611B">
              <w:rPr>
                <w:rFonts w:eastAsia="Calibri"/>
                <w:sz w:val="20"/>
                <w:szCs w:val="20"/>
              </w:rPr>
              <w:t>Таможенного союза «Пищевая продукция в части ее маркировки» от 09.12.2011 ТР ТС 022/2011</w:t>
            </w:r>
            <w:r w:rsidRPr="0027611B">
              <w:rPr>
                <w:sz w:val="20"/>
                <w:szCs w:val="20"/>
              </w:rPr>
              <w:t>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color w:val="000000"/>
                <w:sz w:val="20"/>
                <w:szCs w:val="20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color w:val="000000"/>
                <w:sz w:val="20"/>
                <w:szCs w:val="20"/>
              </w:rPr>
              <w:t>Не менее 12</w:t>
            </w:r>
          </w:p>
        </w:tc>
      </w:tr>
      <w:tr w:rsidR="00567EB9" w:rsidRPr="0027611B" w:rsidTr="00567EB9">
        <w:trPr>
          <w:trHeight w:val="237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25.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Соль пищевая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10.84.30.130 / 10.8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Соль йодированная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404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соли по способу производства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Молотая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404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сырья для соли пищевой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Каменная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17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Сорт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Высший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177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Помол соли пищевой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404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404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404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1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1,0</w:t>
            </w:r>
          </w:p>
        </w:tc>
      </w:tr>
      <w:tr w:rsidR="00567EB9" w:rsidRPr="0027611B" w:rsidTr="00567EB9">
        <w:trPr>
          <w:trHeight w:val="404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10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Сахар белый свекловичный в твердом состоянии без вкусоароматических или красящих добавок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10.81.12.110 / 10.8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сахара белого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Кристаллический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Мешок 50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12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Сухари панировочные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10.72.11.120 / 10.7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сухарей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Из хлебных сухарей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Внешний вид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Крупка, достаточно однородная по размеру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светло-желтого до светло-коричневого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0,2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28.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Мука пшеничная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10.61.21.113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Сорт пшеничной хлебопекарной муки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Не ниже высшего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муки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Хлебопекарная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Соответствует требованиям технического регламента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Таможенного союза «О безопасности упаковки» от 16.08.2011 ТР ТС 005/2011 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98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388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219"/>
        </w:trPr>
        <w:tc>
          <w:tcPr>
            <w:tcW w:w="174" w:type="pct"/>
            <w:vMerge w:val="restar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570" w:type="pct"/>
            <w:vMerge w:val="restart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Рыба трескообразная мороженая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10.20.13.122 / 10.2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рыбы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sz w:val="20"/>
                <w:szCs w:val="20"/>
                <w:lang w:eastAsia="en-US"/>
              </w:rPr>
              <w:t>Минтай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19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разделки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Потрошеная обезглавленная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19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Сорт рыбы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Не ниже первого</w:t>
            </w:r>
          </w:p>
        </w:tc>
      </w:tr>
      <w:tr w:rsidR="00567EB9" w:rsidRPr="0027611B" w:rsidTr="00567EB9">
        <w:trPr>
          <w:trHeight w:val="7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Техническому регламенту Евразийского экономического союза «О безопасности рыбы и рыбной продукции" ТР ЕАЭС 040/2016 от 18.10.2016.</w:t>
            </w:r>
          </w:p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Единым санитарно-эпидемиологическим и гигиеническим требованиям к продукции (товарам), подлежащей санитарно-эпидемиологическому надзору (контролю) (утв. решением Комиссии таможенного союза от 28 мая 2010 г. № 299).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Длина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см</w:t>
            </w: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tabs>
                <w:tab w:val="left" w:pos="1457"/>
              </w:tabs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25 и более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ТР ТС 022/2011.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1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30.</w:t>
            </w:r>
          </w:p>
        </w:tc>
        <w:tc>
          <w:tcPr>
            <w:tcW w:w="570" w:type="pct"/>
            <w:vMerge w:val="restart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Сельдь мороженая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10.20.13.121 / 10.2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разделки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Неразделанная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Сорт рыбы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Первый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Техническому регламенту Евразийского экономического союза «О безопасности рыбы и рыбной продукции" ТР ЕАЭС 040/2016 от 18.10.2016.</w:t>
            </w:r>
          </w:p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Единым санитарно-эпидемиологическим и гигиеническим требованиям к продукции (товарам), подлежащей санитарно-эпидемиологическому надзору (контролю) (утв. решением Комиссии таможенного союза от 28 мая 2010 г. № 299).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рыбы по длине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Крупная или средняя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ТР ТС 022/2011.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1</w:t>
            </w:r>
          </w:p>
        </w:tc>
      </w:tr>
    </w:tbl>
    <w:p w:rsidR="00567EB9" w:rsidRPr="0027611B" w:rsidRDefault="00567EB9" w:rsidP="00567EB9">
      <w:pPr>
        <w:widowControl/>
        <w:tabs>
          <w:tab w:val="left" w:pos="14074"/>
        </w:tabs>
        <w:autoSpaceDE/>
        <w:autoSpaceDN/>
        <w:adjustRightInd/>
        <w:spacing w:line="240" w:lineRule="auto"/>
        <w:ind w:left="0" w:firstLine="0"/>
        <w:rPr>
          <w:rFonts w:eastAsia="Calibri"/>
          <w:sz w:val="20"/>
          <w:szCs w:val="20"/>
          <w:lang w:eastAsia="en-US"/>
        </w:rPr>
      </w:pPr>
    </w:p>
    <w:p w:rsidR="00567EB9" w:rsidRPr="0027611B" w:rsidRDefault="00567EB9" w:rsidP="00567EB9">
      <w:pPr>
        <w:widowControl/>
        <w:autoSpaceDE/>
        <w:autoSpaceDN/>
        <w:adjustRightInd/>
        <w:spacing w:after="160" w:line="259" w:lineRule="auto"/>
        <w:ind w:left="0" w:firstLine="0"/>
        <w:rPr>
          <w:rFonts w:eastAsia="Calibri"/>
          <w:sz w:val="20"/>
          <w:szCs w:val="20"/>
          <w:lang w:eastAsia="en-US"/>
        </w:rPr>
      </w:pPr>
      <w:r w:rsidRPr="0027611B">
        <w:rPr>
          <w:rFonts w:eastAsia="Calibri"/>
          <w:sz w:val="20"/>
          <w:szCs w:val="20"/>
          <w:lang w:eastAsia="en-US"/>
        </w:rP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1702"/>
        <w:gridCol w:w="2411"/>
        <w:gridCol w:w="1135"/>
        <w:gridCol w:w="5668"/>
        <w:gridCol w:w="1844"/>
        <w:gridCol w:w="2797"/>
      </w:tblGrid>
      <w:tr w:rsidR="00567EB9" w:rsidRPr="0027611B" w:rsidTr="00B72F89">
        <w:trPr>
          <w:trHeight w:val="708"/>
        </w:trPr>
        <w:tc>
          <w:tcPr>
            <w:tcW w:w="216" w:type="pct"/>
            <w:vMerge w:val="restar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31.</w:t>
            </w:r>
          </w:p>
        </w:tc>
        <w:tc>
          <w:tcPr>
            <w:tcW w:w="523" w:type="pct"/>
            <w:vMerge w:val="restart"/>
          </w:tcPr>
          <w:p w:rsidR="00567EB9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Бананы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01.22.12.000 / 01.2</w:t>
            </w:r>
          </w:p>
          <w:p w:rsidR="00B72F89" w:rsidRPr="0027611B" w:rsidRDefault="00B72F8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Соответствие </w:t>
            </w: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Техническому</w:t>
            </w: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регламенту Таможенного союза «О безопасности пищевой продукции» от 09.12.2011 ТР ТС 021/2011.</w:t>
            </w: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567EB9" w:rsidRPr="0027611B" w:rsidTr="00B72F89">
        <w:trPr>
          <w:trHeight w:val="85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Товарный класс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>Не ниже первого</w:t>
            </w: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Размеры плодов по наибольшему поперечному диаметру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см</w:t>
            </w: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>3,0 – 4,0</w:t>
            </w: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Размеры плодов по длине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см</w:t>
            </w: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>Не менее 19,00</w:t>
            </w: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Соответствует требованиям технического регламента Таможенного союза </w:t>
            </w:r>
            <w:r w:rsidRPr="0027611B">
              <w:rPr>
                <w:rFonts w:eastAsia="Calibri"/>
                <w:spacing w:val="2"/>
                <w:sz w:val="20"/>
                <w:szCs w:val="20"/>
                <w:lang w:eastAsia="en-US"/>
              </w:rPr>
              <w:t>«О безопасности</w:t>
            </w:r>
            <w:r w:rsidRPr="0027611B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упаковки» от </w:t>
            </w:r>
            <w:r w:rsidRPr="0027611B">
              <w:rPr>
                <w:rFonts w:eastAsia="Calibri"/>
                <w:spacing w:val="2"/>
                <w:sz w:val="20"/>
                <w:szCs w:val="20"/>
                <w:lang w:eastAsia="en-US"/>
              </w:rPr>
              <w:t>16.08.2011 ТР ТС 005/2011</w:t>
            </w:r>
            <w:r w:rsidRPr="0027611B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67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«Пищевая продукция в части ее маркировки» от 09.12.2011 ТР ТС 022/2011.</w:t>
            </w:r>
          </w:p>
        </w:tc>
        <w:tc>
          <w:tcPr>
            <w:tcW w:w="567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сутки</w:t>
            </w: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color w:val="000000"/>
                <w:sz w:val="20"/>
                <w:szCs w:val="20"/>
              </w:rPr>
              <w:t>Не менее 7</w:t>
            </w: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 w:val="restar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523" w:type="pct"/>
            <w:vMerge w:val="restart"/>
          </w:tcPr>
          <w:p w:rsidR="00567EB9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Яблоки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01.24.10.000 / 01.2</w:t>
            </w:r>
          </w:p>
          <w:p w:rsidR="00B72F89" w:rsidRPr="0027611B" w:rsidRDefault="00B72F8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Яблоко зеленое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Соответствие </w:t>
            </w: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Техническому</w:t>
            </w: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регламенту Таможенного союза «О безопасности пищевой продукции» от 09.12.2011 ТР ТС 021/2011.</w:t>
            </w: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Наибольший поперечный диаметр плода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>Не менее 50</w:t>
            </w: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Соответствует требованиям технического регламента Таможенного союза </w:t>
            </w:r>
            <w:r w:rsidRPr="0027611B">
              <w:rPr>
                <w:rFonts w:eastAsia="Calibri"/>
                <w:spacing w:val="2"/>
                <w:sz w:val="20"/>
                <w:szCs w:val="20"/>
                <w:lang w:eastAsia="en-US"/>
              </w:rPr>
              <w:t>«О безопасности</w:t>
            </w:r>
            <w:r w:rsidRPr="0027611B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упаковки» от </w:t>
            </w:r>
            <w:r w:rsidRPr="0027611B">
              <w:rPr>
                <w:rFonts w:eastAsia="Calibri"/>
                <w:spacing w:val="2"/>
                <w:sz w:val="20"/>
                <w:szCs w:val="20"/>
                <w:lang w:eastAsia="en-US"/>
              </w:rPr>
              <w:t>16.08.2011 ТР ТС 005/2011</w:t>
            </w:r>
            <w:r w:rsidRPr="0027611B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«Пищевая продукция в части ее маркировки» от 09.12.2011 ТР ТС 022/2011.</w:t>
            </w: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сутки</w:t>
            </w: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color w:val="000000"/>
                <w:sz w:val="20"/>
                <w:szCs w:val="20"/>
              </w:rPr>
              <w:t>Не менее 14</w:t>
            </w:r>
          </w:p>
        </w:tc>
      </w:tr>
    </w:tbl>
    <w:tbl>
      <w:tblPr>
        <w:tblW w:w="50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702"/>
        <w:gridCol w:w="2409"/>
        <w:gridCol w:w="1135"/>
        <w:gridCol w:w="5667"/>
        <w:gridCol w:w="1845"/>
        <w:gridCol w:w="2837"/>
      </w:tblGrid>
      <w:tr w:rsidR="00567EB9" w:rsidRPr="0027611B" w:rsidTr="00B72F89">
        <w:trPr>
          <w:trHeight w:val="202"/>
        </w:trPr>
        <w:tc>
          <w:tcPr>
            <w:tcW w:w="2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Вафли / 10.72.12.130 / 10.7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продукта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Вафли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Наличие начинки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продукта по рецептуре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Неглазированные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Плоская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Вкус и запах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Изделия со вкусом, свойственным наименованию продукта с учетом используемого сырья и ароматизаторов, без посторонних привкусов и запахов.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Качество начинки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Однородная, без крупинок и комочков. Крупные включения, предусмотренные рецептурой (дробленый орех, шоколадная крошка, кокосовая стружка, экструдированные крупы и т.д.) распределены в начинке равномерно. Цвет начинки - Однотонный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Цвет вафель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От светло-желтого до светло-коричневого. Общий тон окраски отдельных изделий должен быть одинаковым в каждой упаковочной единице.</w:t>
            </w: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val="en-US" w:eastAsia="en-US"/>
              </w:rPr>
              <w:t>3,5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4</w:t>
            </w: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34.       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Печенье сладкое / 10.72.12.120 / 10.72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печенья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Сахарное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продукта по рецептуре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Неглазированное. Без добавлений. Без начинки.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Вкус и запах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Выраженные, свойственные вкусу и запаху компонентов, входящих в рецептуру печенья, без посторонних привкуса и запаха.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Плоская, без вмятин, вздутий и повреждений края.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Поверхность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Гладкая, с четким не расплывшимся оттиском рисунка на верхней поверхности.</w:t>
            </w:r>
          </w:p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Не подгорелая, без вздутий. Нижняя поверхность ровная.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в изломе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Пропеченное печенье с равномерной пористой структурой, без пустот и следов непромеса.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7611B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3</w:t>
            </w: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35.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Пряники / 10.72.12.112 / 10.7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продукта по технологии производства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Заварные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Вкус и запах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Изделия с ярко выраженным сладким вкусом и ароматом, свойственными данному наименованию пряничного изделия, соответствующими вносимым вкусоароматическим добавкам, без посторонних привкуса и запаха.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Структура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Изделия с мягкой, связанной структурой, не рассыпающиеся при разламывании.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в изломе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Пропеченные изделия, с равномерной хорошо развитой пористостью, без пустот, закала и следов непромеса.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Поверхность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Сухая, без крупных трещин, вздутий, впадин, не подгоревшая, без наплывов.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Правильная, разнообразная, нерасплывчатая, без вмятин, с выпуклой верхней поверхностью (за исключением пряничных изделий, имеющих оттиск рисунка или надписи на поверхности). Нижняя поверхность ровная.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7611B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1</w:t>
            </w: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Ягоды сушеные / 10.39.25.131 / 10.3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 ягод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Виноград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Вид винограда сушеного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Кишмиш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Наличие косточки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Товарный сорт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Первый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3 – 5 кг</w:t>
            </w: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37.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Чай черный (ферментированный) / 10.83.13.120 / 10.8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чая черного (ферментированного) по способу обработки листа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Листовой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От 0,1 до 0,2</w:t>
            </w: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12</w:t>
            </w: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Яйца куриные в скорлупе свежие / 01.47.21.000 / 01.4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Категория яйца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Класс яйца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Столовое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Наличие. Тара, упаковочные материалы и скрепляющие средства разрешены для контакта с пищевыми продуктами, обеспечивают сохранность, целостность скорлупы, качество, товарный вид и гарантируют безопасность яиц при транспортировании и хранении. 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упаковки» от 16.08.2011 ТР ТС 005/2011.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Каждое яйцо маркируют средствами, разрешенными для контакта с пищевыми продуктами. Средства для маркировки не влияет на качество продуктов. Маркировка яиц четкая, легко читаемая.</w:t>
            </w:r>
          </w:p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каждую упаковочную единицу потребительской тары наносят маркировку, характеризующую продукт: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br/>
              <w:t>- наименование и местонахождение производителя (юридический адрес);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br/>
              <w:t>- товарный знак изготовителя (при наличии);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br/>
              <w:t>- наименование продукта, вид, категорию;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br/>
              <w:t>- дату сортировки;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br/>
              <w:t>- срок годности и условия хранения;</w:t>
            </w:r>
          </w:p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- пищевую ценность;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br/>
              <w:t>- сведения о документе, в соответствии с которым произведена продукция;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br/>
              <w:t>- информацию о подтверждении соответствия.</w:t>
            </w:r>
          </w:p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Соответствие: Технический регламент Таможенного союза «Пищевая продукция в части ее маркировки» от 09.12.2011 ТР ТС 022/2011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сутки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15</w:t>
            </w:r>
          </w:p>
        </w:tc>
      </w:tr>
    </w:tbl>
    <w:tbl>
      <w:tblPr>
        <w:tblStyle w:val="22"/>
        <w:tblW w:w="16297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410"/>
        <w:gridCol w:w="1134"/>
        <w:gridCol w:w="5670"/>
        <w:gridCol w:w="1843"/>
        <w:gridCol w:w="2835"/>
      </w:tblGrid>
      <w:tr w:rsidR="00567EB9" w:rsidRPr="0027611B" w:rsidTr="00B72F89">
        <w:trPr>
          <w:trHeight w:val="202"/>
        </w:trPr>
        <w:tc>
          <w:tcPr>
            <w:tcW w:w="704" w:type="dxa"/>
            <w:vMerge w:val="restart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1701" w:type="dxa"/>
            <w:vMerge w:val="restart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Ягоды протёртые / 10.39.21.120 / 10.3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sz w:val="20"/>
                <w:szCs w:val="20"/>
                <w:lang w:eastAsia="en-US"/>
              </w:rPr>
              <w:t>Вид изделия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Клюква или смородина черная или вишня протёртая с сахаром</w:t>
            </w: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sz w:val="20"/>
                <w:szCs w:val="20"/>
                <w:lang w:eastAsia="en-US"/>
              </w:rPr>
              <w:t>Вид ягод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sz w:val="20"/>
                <w:szCs w:val="20"/>
                <w:lang w:eastAsia="en-US"/>
              </w:rPr>
              <w:t>Клюква или с</w:t>
            </w:r>
            <w:r w:rsidRPr="0027611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мородина черная или вишня</w:t>
            </w: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Внешний вид и консистенция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Однородная протертая масса ягод без косточек, остатков семенных гнёзд и плодоножек, растекающаяся на горизонтальной поверхности.</w:t>
            </w: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Вкус и запах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Кисловато-сладкий, приятный, свойственный данным ягодам, из которых они изготовлены. Не допускается посторонний привкус и запах.</w:t>
            </w: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Соответствующий ягодам, из которых изготовлены консервы.</w:t>
            </w: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не более 1,0</w:t>
            </w: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</w:tbl>
    <w:tbl>
      <w:tblPr>
        <w:tblpPr w:leftFromText="180" w:rightFromText="180" w:vertAnchor="text" w:tblpY="1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2409"/>
        <w:gridCol w:w="1137"/>
        <w:gridCol w:w="5671"/>
        <w:gridCol w:w="1845"/>
        <w:gridCol w:w="2829"/>
      </w:tblGrid>
      <w:tr w:rsidR="00567EB9" w:rsidRPr="0027611B" w:rsidTr="00B72F89">
        <w:trPr>
          <w:trHeight w:val="20"/>
        </w:trPr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Консервы рыбные натуральные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10.20.25.110 / 10.2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spacing w:after="160" w:line="259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Наименование рыбы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spacing w:after="160" w:line="259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spacing w:after="160" w:line="259" w:lineRule="auto"/>
              <w:ind w:left="0" w:firstLine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spacing w:after="160" w:line="259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Сайра или горбуша</w:t>
            </w:r>
          </w:p>
        </w:tc>
      </w:tr>
      <w:tr w:rsidR="00567EB9" w:rsidRPr="0027611B" w:rsidTr="00B72F89">
        <w:trPr>
          <w:trHeight w:val="2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spacing w:after="160" w:line="259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Техническому регламенту Евразийского экономического союза «О безопасности рыбы и рыбной продукции" ТР ЕАЭС 040/2016 от 18.10.2016.</w:t>
            </w:r>
          </w:p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Единым санитарно-эпидемиологическим и гигиеническим требованиям к продукции (товарам), подлежащей санитарно-эпидемиологическому надзору (контролю) (утв. решением Комиссии таможенного союза от 28 мая 2010 г. № 299).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ТР ТС 022/2011.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От 0,2 до 0,3</w:t>
            </w:r>
          </w:p>
        </w:tc>
      </w:tr>
      <w:tr w:rsidR="00567EB9" w:rsidRPr="0027611B" w:rsidTr="00B72F89">
        <w:trPr>
          <w:trHeight w:val="20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12</w:t>
            </w:r>
          </w:p>
        </w:tc>
      </w:tr>
    </w:tbl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708"/>
        <w:gridCol w:w="2409"/>
        <w:gridCol w:w="1134"/>
        <w:gridCol w:w="5671"/>
        <w:gridCol w:w="1841"/>
        <w:gridCol w:w="2836"/>
      </w:tblGrid>
      <w:tr w:rsidR="009F2304" w:rsidRPr="0027611B" w:rsidTr="009F2304">
        <w:trPr>
          <w:trHeight w:val="20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after="160" w:line="259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Кисель сухой / 10.89.19.231 / 10.8</w:t>
            </w:r>
          </w:p>
          <w:p w:rsidR="00B72F89" w:rsidRPr="0027611B" w:rsidRDefault="00B72F8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Вид киселя сухого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С вкусовыми и ароматическими добавками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F2304" w:rsidRPr="0027611B" w:rsidTr="009F2304">
        <w:trPr>
          <w:trHeight w:val="79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6300"/>
              </w:tabs>
              <w:autoSpaceDE/>
              <w:autoSpaceDN/>
              <w:adjustRightInd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F2304" w:rsidRPr="0027611B" w:rsidTr="009F2304">
        <w:trPr>
          <w:trHeight w:val="20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6300"/>
              </w:tabs>
              <w:autoSpaceDE/>
              <w:autoSpaceDN/>
              <w:adjustRightInd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Внешний вид брикетов концентрата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 xml:space="preserve">Брикеты целые, правильной формы.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F2304" w:rsidRPr="0027611B" w:rsidTr="009F2304">
        <w:trPr>
          <w:trHeight w:val="20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6300"/>
              </w:tabs>
              <w:autoSpaceDE/>
              <w:autoSpaceDN/>
              <w:adjustRightInd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vertAlign w:val="superscript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Консистенция готового блюда из концентрата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Вязкая, однородная, без комочков.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F2304" w:rsidRPr="0027611B" w:rsidTr="009F2304">
        <w:trPr>
          <w:trHeight w:val="20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6300"/>
              </w:tabs>
              <w:autoSpaceDE/>
              <w:autoSpaceDN/>
              <w:adjustRightInd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 xml:space="preserve">От 0,1 до 0,3 </w:t>
            </w:r>
          </w:p>
        </w:tc>
      </w:tr>
      <w:tr w:rsidR="009F2304" w:rsidRPr="0027611B" w:rsidTr="009F2304">
        <w:trPr>
          <w:trHeight w:val="20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6300"/>
              </w:tabs>
              <w:autoSpaceDE/>
              <w:autoSpaceDN/>
              <w:adjustRightInd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F2304" w:rsidRPr="0027611B" w:rsidTr="009F2304">
        <w:trPr>
          <w:trHeight w:val="20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6300"/>
              </w:tabs>
              <w:autoSpaceDE/>
              <w:autoSpaceDN/>
              <w:adjustRightInd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iCs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F2304" w:rsidRPr="0027611B" w:rsidTr="009F2304">
        <w:trPr>
          <w:trHeight w:val="20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after="160" w:line="259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Не менее 3</w:t>
            </w:r>
          </w:p>
        </w:tc>
      </w:tr>
    </w:tbl>
    <w:p w:rsidR="009905E1" w:rsidRPr="00B72F89" w:rsidRDefault="009905E1" w:rsidP="00B72F89">
      <w:pPr>
        <w:pStyle w:val="2"/>
        <w:tabs>
          <w:tab w:val="left" w:pos="284"/>
          <w:tab w:val="left" w:pos="540"/>
        </w:tabs>
        <w:spacing w:after="0" w:line="240" w:lineRule="auto"/>
        <w:ind w:left="0" w:firstLine="0"/>
        <w:rPr>
          <w:sz w:val="20"/>
          <w:szCs w:val="20"/>
          <w:lang w:eastAsia="en-US"/>
        </w:rPr>
      </w:pPr>
      <w:r w:rsidRPr="00B72F89">
        <w:rPr>
          <w:sz w:val="20"/>
          <w:szCs w:val="20"/>
          <w:lang w:eastAsia="en-US"/>
        </w:rPr>
        <w:t>Срок устранения недостатков с момента получения извещения об обнаружении дефектов должен составлять не более 24 часов.</w:t>
      </w:r>
    </w:p>
    <w:p w:rsidR="00B72F89" w:rsidRPr="00B72F89" w:rsidRDefault="00B72F89" w:rsidP="00B72F89">
      <w:pPr>
        <w:pStyle w:val="2"/>
        <w:tabs>
          <w:tab w:val="left" w:pos="284"/>
          <w:tab w:val="left" w:pos="540"/>
        </w:tabs>
        <w:spacing w:after="0" w:line="240" w:lineRule="auto"/>
        <w:ind w:left="0" w:firstLine="0"/>
        <w:rPr>
          <w:sz w:val="10"/>
          <w:szCs w:val="10"/>
          <w:lang w:eastAsia="en-US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B72F89" w:rsidRPr="00B72F89" w:rsidTr="004E0557">
        <w:trPr>
          <w:jc w:val="center"/>
        </w:trPr>
        <w:tc>
          <w:tcPr>
            <w:tcW w:w="5069" w:type="dxa"/>
          </w:tcPr>
          <w:p w:rsidR="009B75C9" w:rsidRDefault="009B75C9" w:rsidP="009B75C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:rsidR="009B75C9" w:rsidRDefault="009B75C9" w:rsidP="009B75C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:rsidR="009B75C9" w:rsidRDefault="00B72F89" w:rsidP="009B75C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72F89">
              <w:rPr>
                <w:sz w:val="20"/>
                <w:szCs w:val="20"/>
              </w:rPr>
              <w:t>________________</w:t>
            </w:r>
          </w:p>
          <w:p w:rsidR="00B72F89" w:rsidRPr="00B72F89" w:rsidRDefault="00B72F89" w:rsidP="009B75C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72F89">
              <w:rPr>
                <w:sz w:val="20"/>
                <w:szCs w:val="20"/>
              </w:rPr>
              <w:t xml:space="preserve">                             М.П</w:t>
            </w:r>
          </w:p>
        </w:tc>
        <w:tc>
          <w:tcPr>
            <w:tcW w:w="5069" w:type="dxa"/>
          </w:tcPr>
          <w:p w:rsidR="00B72F89" w:rsidRPr="00B72F89" w:rsidRDefault="00B72F89" w:rsidP="00B72F8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72F89">
              <w:rPr>
                <w:sz w:val="20"/>
                <w:szCs w:val="20"/>
              </w:rPr>
              <w:t>МАДОУ «Детский сад №281»</w:t>
            </w:r>
          </w:p>
          <w:p w:rsidR="00B72F89" w:rsidRPr="00B72F89" w:rsidRDefault="009F2304" w:rsidP="00B72F8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72F89" w:rsidRPr="00B72F89">
              <w:rPr>
                <w:sz w:val="20"/>
                <w:szCs w:val="20"/>
              </w:rPr>
              <w:t>аведующ</w:t>
            </w:r>
            <w:r>
              <w:rPr>
                <w:sz w:val="20"/>
                <w:szCs w:val="20"/>
              </w:rPr>
              <w:t>ий</w:t>
            </w:r>
          </w:p>
          <w:p w:rsidR="00B72F89" w:rsidRPr="00B72F89" w:rsidRDefault="00B72F89" w:rsidP="00B72F8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72F89">
              <w:rPr>
                <w:sz w:val="20"/>
                <w:szCs w:val="20"/>
              </w:rPr>
              <w:t>__________________</w:t>
            </w:r>
            <w:r w:rsidR="009F2304">
              <w:rPr>
                <w:sz w:val="20"/>
                <w:szCs w:val="20"/>
              </w:rPr>
              <w:t>Бажина Е.А</w:t>
            </w:r>
            <w:r w:rsidRPr="00B72F89">
              <w:rPr>
                <w:sz w:val="20"/>
                <w:szCs w:val="20"/>
              </w:rPr>
              <w:t>.</w:t>
            </w:r>
          </w:p>
          <w:p w:rsidR="00B72F89" w:rsidRPr="00B72F89" w:rsidRDefault="00B72F89" w:rsidP="00B72F8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72F89">
              <w:rPr>
                <w:sz w:val="20"/>
                <w:szCs w:val="20"/>
              </w:rPr>
              <w:t xml:space="preserve">                                М.П</w:t>
            </w:r>
          </w:p>
        </w:tc>
      </w:tr>
    </w:tbl>
    <w:p w:rsidR="00B72F89" w:rsidRPr="0027611B" w:rsidRDefault="00B72F89" w:rsidP="009905E1">
      <w:pPr>
        <w:pStyle w:val="2"/>
        <w:tabs>
          <w:tab w:val="left" w:pos="284"/>
          <w:tab w:val="left" w:pos="540"/>
        </w:tabs>
        <w:ind w:firstLine="0"/>
        <w:rPr>
          <w:sz w:val="24"/>
          <w:szCs w:val="24"/>
          <w:lang w:eastAsia="en-US"/>
        </w:rPr>
      </w:pPr>
    </w:p>
    <w:p w:rsidR="00CD0957" w:rsidRPr="0027611B" w:rsidRDefault="00CD0957" w:rsidP="00CD0957">
      <w:pPr>
        <w:spacing w:line="240" w:lineRule="auto"/>
        <w:contextualSpacing/>
        <w:jc w:val="center"/>
        <w:rPr>
          <w:b/>
          <w:spacing w:val="-2"/>
          <w:sz w:val="20"/>
          <w:szCs w:val="20"/>
        </w:rPr>
      </w:pPr>
    </w:p>
    <w:p w:rsidR="00560A94" w:rsidRPr="00E56FA5" w:rsidRDefault="00560A94" w:rsidP="00560A94">
      <w:pPr>
        <w:ind w:left="0" w:firstLine="0"/>
        <w:jc w:val="center"/>
        <w:rPr>
          <w:szCs w:val="18"/>
        </w:rPr>
      </w:pPr>
      <w:bookmarkStart w:id="0" w:name="_GoBack"/>
      <w:bookmarkEnd w:id="0"/>
    </w:p>
    <w:sectPr w:rsidR="00560A94" w:rsidRPr="00E56FA5" w:rsidSect="00560A94">
      <w:pgSz w:w="16838" w:h="11906" w:orient="landscape"/>
      <w:pgMar w:top="850" w:right="284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70" w:rsidRDefault="00766970" w:rsidP="00E56FA5">
      <w:pPr>
        <w:spacing w:line="240" w:lineRule="auto"/>
      </w:pPr>
      <w:r>
        <w:separator/>
      </w:r>
    </w:p>
  </w:endnote>
  <w:endnote w:type="continuationSeparator" w:id="0">
    <w:p w:rsidR="00766970" w:rsidRDefault="00766970" w:rsidP="00E56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70" w:rsidRDefault="00766970" w:rsidP="00E56FA5">
      <w:pPr>
        <w:spacing w:line="240" w:lineRule="auto"/>
      </w:pPr>
      <w:r>
        <w:separator/>
      </w:r>
    </w:p>
  </w:footnote>
  <w:footnote w:type="continuationSeparator" w:id="0">
    <w:p w:rsidR="00766970" w:rsidRDefault="00766970" w:rsidP="00E56F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140"/>
    <w:multiLevelType w:val="hybridMultilevel"/>
    <w:tmpl w:val="20A47C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1E59"/>
    <w:multiLevelType w:val="hybridMultilevel"/>
    <w:tmpl w:val="0434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16"/>
    <w:multiLevelType w:val="hybridMultilevel"/>
    <w:tmpl w:val="67769CF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3ED0"/>
    <w:multiLevelType w:val="hybridMultilevel"/>
    <w:tmpl w:val="E1DA15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7DB41EE"/>
    <w:multiLevelType w:val="multilevel"/>
    <w:tmpl w:val="7F264E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5" w15:restartNumberingAfterBreak="0">
    <w:nsid w:val="2D5852FE"/>
    <w:multiLevelType w:val="hybridMultilevel"/>
    <w:tmpl w:val="5FDCCE5C"/>
    <w:lvl w:ilvl="0" w:tplc="625E1B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E10B4"/>
    <w:multiLevelType w:val="hybridMultilevel"/>
    <w:tmpl w:val="0BC86418"/>
    <w:lvl w:ilvl="0" w:tplc="625E1B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37760"/>
    <w:multiLevelType w:val="hybridMultilevel"/>
    <w:tmpl w:val="6E46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1662B"/>
    <w:multiLevelType w:val="hybridMultilevel"/>
    <w:tmpl w:val="81DC4F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A5A8B"/>
    <w:multiLevelType w:val="hybridMultilevel"/>
    <w:tmpl w:val="C566605A"/>
    <w:lvl w:ilvl="0" w:tplc="F93E5AB2">
      <w:start w:val="1"/>
      <w:numFmt w:val="decimal"/>
      <w:lvlText w:val="%1."/>
      <w:lvlJc w:val="left"/>
      <w:pPr>
        <w:tabs>
          <w:tab w:val="num" w:pos="1248"/>
        </w:tabs>
        <w:ind w:left="13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 w15:restartNumberingAfterBreak="0">
    <w:nsid w:val="4B3C06C3"/>
    <w:multiLevelType w:val="hybridMultilevel"/>
    <w:tmpl w:val="43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C118F"/>
    <w:multiLevelType w:val="hybridMultilevel"/>
    <w:tmpl w:val="A3C2F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4E62FB"/>
    <w:multiLevelType w:val="hybridMultilevel"/>
    <w:tmpl w:val="F2E84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92508D"/>
    <w:multiLevelType w:val="multilevel"/>
    <w:tmpl w:val="D3AE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2BE5E9C"/>
    <w:multiLevelType w:val="hybridMultilevel"/>
    <w:tmpl w:val="E1DA15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9511F99"/>
    <w:multiLevelType w:val="hybridMultilevel"/>
    <w:tmpl w:val="F2FC5726"/>
    <w:lvl w:ilvl="0" w:tplc="3F50423E">
      <w:start w:val="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6E76"/>
    <w:multiLevelType w:val="hybridMultilevel"/>
    <w:tmpl w:val="546E749E"/>
    <w:lvl w:ilvl="0" w:tplc="27ECFE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A59D0"/>
    <w:multiLevelType w:val="hybridMultilevel"/>
    <w:tmpl w:val="997235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D1795"/>
    <w:multiLevelType w:val="hybridMultilevel"/>
    <w:tmpl w:val="CB54C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4"/>
  </w:num>
  <w:num w:numId="10">
    <w:abstractNumId w:val="1"/>
  </w:num>
  <w:num w:numId="11">
    <w:abstractNumId w:val="18"/>
  </w:num>
  <w:num w:numId="12">
    <w:abstractNumId w:val="5"/>
  </w:num>
  <w:num w:numId="13">
    <w:abstractNumId w:val="11"/>
  </w:num>
  <w:num w:numId="14">
    <w:abstractNumId w:val="6"/>
  </w:num>
  <w:num w:numId="15">
    <w:abstractNumId w:val="15"/>
  </w:num>
  <w:num w:numId="16">
    <w:abstractNumId w:val="7"/>
  </w:num>
  <w:num w:numId="17">
    <w:abstractNumId w:val="10"/>
  </w:num>
  <w:num w:numId="18">
    <w:abstractNumId w:val="8"/>
  </w:num>
  <w:num w:numId="19">
    <w:abstractNumId w:val="17"/>
  </w:num>
  <w:num w:numId="20">
    <w:abstractNumId w:val="16"/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B7"/>
    <w:rsid w:val="0000460C"/>
    <w:rsid w:val="00014FF6"/>
    <w:rsid w:val="0003049C"/>
    <w:rsid w:val="00030FF6"/>
    <w:rsid w:val="0003160A"/>
    <w:rsid w:val="0003196A"/>
    <w:rsid w:val="00031A48"/>
    <w:rsid w:val="000359FC"/>
    <w:rsid w:val="00036571"/>
    <w:rsid w:val="00041B7C"/>
    <w:rsid w:val="00047074"/>
    <w:rsid w:val="00051C37"/>
    <w:rsid w:val="000522AC"/>
    <w:rsid w:val="000663A9"/>
    <w:rsid w:val="00070BE2"/>
    <w:rsid w:val="00076541"/>
    <w:rsid w:val="000824F6"/>
    <w:rsid w:val="00083695"/>
    <w:rsid w:val="00084826"/>
    <w:rsid w:val="00085808"/>
    <w:rsid w:val="00085F6B"/>
    <w:rsid w:val="00090DD3"/>
    <w:rsid w:val="0009118F"/>
    <w:rsid w:val="000933D0"/>
    <w:rsid w:val="00093D43"/>
    <w:rsid w:val="00093D49"/>
    <w:rsid w:val="00094DDA"/>
    <w:rsid w:val="00095294"/>
    <w:rsid w:val="000A0A5C"/>
    <w:rsid w:val="000A1736"/>
    <w:rsid w:val="000A38EE"/>
    <w:rsid w:val="000B18EC"/>
    <w:rsid w:val="000B4057"/>
    <w:rsid w:val="000B4725"/>
    <w:rsid w:val="000B62F0"/>
    <w:rsid w:val="000C4725"/>
    <w:rsid w:val="000C69FE"/>
    <w:rsid w:val="000D4E08"/>
    <w:rsid w:val="000D779C"/>
    <w:rsid w:val="000E3195"/>
    <w:rsid w:val="000E6FC6"/>
    <w:rsid w:val="000F7724"/>
    <w:rsid w:val="000F7E24"/>
    <w:rsid w:val="00101415"/>
    <w:rsid w:val="00101907"/>
    <w:rsid w:val="00102C36"/>
    <w:rsid w:val="00112F88"/>
    <w:rsid w:val="00115DFD"/>
    <w:rsid w:val="0011647D"/>
    <w:rsid w:val="001367AB"/>
    <w:rsid w:val="001404EE"/>
    <w:rsid w:val="00140DD6"/>
    <w:rsid w:val="0014226C"/>
    <w:rsid w:val="00145717"/>
    <w:rsid w:val="001475BA"/>
    <w:rsid w:val="001519C6"/>
    <w:rsid w:val="0016032C"/>
    <w:rsid w:val="00165758"/>
    <w:rsid w:val="00167DA0"/>
    <w:rsid w:val="00172BB9"/>
    <w:rsid w:val="00173725"/>
    <w:rsid w:val="00176F95"/>
    <w:rsid w:val="00177EF5"/>
    <w:rsid w:val="00182839"/>
    <w:rsid w:val="001914C8"/>
    <w:rsid w:val="001A03C9"/>
    <w:rsid w:val="001A3C10"/>
    <w:rsid w:val="001A70F8"/>
    <w:rsid w:val="001C5034"/>
    <w:rsid w:val="001C5FA5"/>
    <w:rsid w:val="001C60E8"/>
    <w:rsid w:val="001D41CD"/>
    <w:rsid w:val="001D6030"/>
    <w:rsid w:val="001D6B8F"/>
    <w:rsid w:val="001E1440"/>
    <w:rsid w:val="001E47CE"/>
    <w:rsid w:val="001F3D06"/>
    <w:rsid w:val="001F6592"/>
    <w:rsid w:val="001F78F3"/>
    <w:rsid w:val="00205906"/>
    <w:rsid w:val="00206A87"/>
    <w:rsid w:val="00210F6F"/>
    <w:rsid w:val="00226ED2"/>
    <w:rsid w:val="00230DE7"/>
    <w:rsid w:val="0023301B"/>
    <w:rsid w:val="00240240"/>
    <w:rsid w:val="002421BA"/>
    <w:rsid w:val="002460C0"/>
    <w:rsid w:val="00252A9F"/>
    <w:rsid w:val="00257A24"/>
    <w:rsid w:val="00260B81"/>
    <w:rsid w:val="002738DB"/>
    <w:rsid w:val="0027611B"/>
    <w:rsid w:val="00284F64"/>
    <w:rsid w:val="002903B9"/>
    <w:rsid w:val="002922AA"/>
    <w:rsid w:val="00293E8A"/>
    <w:rsid w:val="00294785"/>
    <w:rsid w:val="00295714"/>
    <w:rsid w:val="002A0DE1"/>
    <w:rsid w:val="002A2118"/>
    <w:rsid w:val="002A55CB"/>
    <w:rsid w:val="002A5B0B"/>
    <w:rsid w:val="002A7DBF"/>
    <w:rsid w:val="002B0CC8"/>
    <w:rsid w:val="002B2952"/>
    <w:rsid w:val="002B6C61"/>
    <w:rsid w:val="002B7391"/>
    <w:rsid w:val="002B7CE0"/>
    <w:rsid w:val="002C506B"/>
    <w:rsid w:val="002C5B3F"/>
    <w:rsid w:val="002C7E76"/>
    <w:rsid w:val="002D271E"/>
    <w:rsid w:val="002D2A30"/>
    <w:rsid w:val="002D301A"/>
    <w:rsid w:val="002D5AB1"/>
    <w:rsid w:val="002E0FB8"/>
    <w:rsid w:val="002E4CEA"/>
    <w:rsid w:val="002E7D4A"/>
    <w:rsid w:val="002F0E66"/>
    <w:rsid w:val="002F2308"/>
    <w:rsid w:val="002F27F7"/>
    <w:rsid w:val="002F3B80"/>
    <w:rsid w:val="002F470D"/>
    <w:rsid w:val="002F5E87"/>
    <w:rsid w:val="002F5FDF"/>
    <w:rsid w:val="002F6405"/>
    <w:rsid w:val="003004CF"/>
    <w:rsid w:val="00303BF6"/>
    <w:rsid w:val="00304531"/>
    <w:rsid w:val="00305D52"/>
    <w:rsid w:val="003143B4"/>
    <w:rsid w:val="0032016F"/>
    <w:rsid w:val="003218EE"/>
    <w:rsid w:val="00327702"/>
    <w:rsid w:val="00337F9E"/>
    <w:rsid w:val="003418B0"/>
    <w:rsid w:val="00347E2E"/>
    <w:rsid w:val="003544AA"/>
    <w:rsid w:val="0035623F"/>
    <w:rsid w:val="003620F6"/>
    <w:rsid w:val="00362FA5"/>
    <w:rsid w:val="00363005"/>
    <w:rsid w:val="00363640"/>
    <w:rsid w:val="0037143C"/>
    <w:rsid w:val="003734AD"/>
    <w:rsid w:val="00377079"/>
    <w:rsid w:val="00381640"/>
    <w:rsid w:val="003838A2"/>
    <w:rsid w:val="003973C1"/>
    <w:rsid w:val="003A3793"/>
    <w:rsid w:val="003A47FC"/>
    <w:rsid w:val="003A5451"/>
    <w:rsid w:val="003B0138"/>
    <w:rsid w:val="003B07DD"/>
    <w:rsid w:val="003B22CE"/>
    <w:rsid w:val="003B248B"/>
    <w:rsid w:val="003B37EF"/>
    <w:rsid w:val="003B6B10"/>
    <w:rsid w:val="003C1014"/>
    <w:rsid w:val="003C10BE"/>
    <w:rsid w:val="003C322D"/>
    <w:rsid w:val="003C541E"/>
    <w:rsid w:val="003C6B1D"/>
    <w:rsid w:val="003D3FBE"/>
    <w:rsid w:val="003D7338"/>
    <w:rsid w:val="003D7A81"/>
    <w:rsid w:val="003E31D4"/>
    <w:rsid w:val="003E7E47"/>
    <w:rsid w:val="003F0E1E"/>
    <w:rsid w:val="003F18BE"/>
    <w:rsid w:val="003F4942"/>
    <w:rsid w:val="003F56DF"/>
    <w:rsid w:val="003F7793"/>
    <w:rsid w:val="00405D37"/>
    <w:rsid w:val="004068A8"/>
    <w:rsid w:val="00411C7A"/>
    <w:rsid w:val="0041561F"/>
    <w:rsid w:val="00416904"/>
    <w:rsid w:val="004225EE"/>
    <w:rsid w:val="004229CA"/>
    <w:rsid w:val="00422DB6"/>
    <w:rsid w:val="00423A44"/>
    <w:rsid w:val="00431538"/>
    <w:rsid w:val="0043389B"/>
    <w:rsid w:val="004342B6"/>
    <w:rsid w:val="00436E97"/>
    <w:rsid w:val="00437260"/>
    <w:rsid w:val="0043748F"/>
    <w:rsid w:val="00437F86"/>
    <w:rsid w:val="004460E5"/>
    <w:rsid w:val="004464EE"/>
    <w:rsid w:val="00446C01"/>
    <w:rsid w:val="00447085"/>
    <w:rsid w:val="00447925"/>
    <w:rsid w:val="004520BC"/>
    <w:rsid w:val="00462809"/>
    <w:rsid w:val="004646EA"/>
    <w:rsid w:val="00466755"/>
    <w:rsid w:val="00467C71"/>
    <w:rsid w:val="004700B8"/>
    <w:rsid w:val="00470F37"/>
    <w:rsid w:val="00471EB5"/>
    <w:rsid w:val="00474410"/>
    <w:rsid w:val="00475959"/>
    <w:rsid w:val="004763EF"/>
    <w:rsid w:val="00476ABE"/>
    <w:rsid w:val="00482031"/>
    <w:rsid w:val="00483E4C"/>
    <w:rsid w:val="00485A86"/>
    <w:rsid w:val="004875C6"/>
    <w:rsid w:val="0049240A"/>
    <w:rsid w:val="004927AB"/>
    <w:rsid w:val="00494BAF"/>
    <w:rsid w:val="004964E5"/>
    <w:rsid w:val="004A1E99"/>
    <w:rsid w:val="004A4D52"/>
    <w:rsid w:val="004A516C"/>
    <w:rsid w:val="004A7150"/>
    <w:rsid w:val="004B04DD"/>
    <w:rsid w:val="004B475F"/>
    <w:rsid w:val="004B7B98"/>
    <w:rsid w:val="004B7F93"/>
    <w:rsid w:val="004C31F6"/>
    <w:rsid w:val="004C3BF1"/>
    <w:rsid w:val="004C5E55"/>
    <w:rsid w:val="004D00F4"/>
    <w:rsid w:val="004D4194"/>
    <w:rsid w:val="004D7860"/>
    <w:rsid w:val="004E1201"/>
    <w:rsid w:val="004E14FB"/>
    <w:rsid w:val="004E1832"/>
    <w:rsid w:val="004E2404"/>
    <w:rsid w:val="004E48C9"/>
    <w:rsid w:val="004E7C95"/>
    <w:rsid w:val="004F0D59"/>
    <w:rsid w:val="004F2F55"/>
    <w:rsid w:val="004F401B"/>
    <w:rsid w:val="004F57C3"/>
    <w:rsid w:val="004F5C36"/>
    <w:rsid w:val="004F670A"/>
    <w:rsid w:val="0050406D"/>
    <w:rsid w:val="00507893"/>
    <w:rsid w:val="005078D3"/>
    <w:rsid w:val="0051341A"/>
    <w:rsid w:val="00515422"/>
    <w:rsid w:val="0051671E"/>
    <w:rsid w:val="0052203D"/>
    <w:rsid w:val="00525C5B"/>
    <w:rsid w:val="00525EFD"/>
    <w:rsid w:val="00530F7D"/>
    <w:rsid w:val="0053325C"/>
    <w:rsid w:val="0053452C"/>
    <w:rsid w:val="00535A65"/>
    <w:rsid w:val="00537B1E"/>
    <w:rsid w:val="00540282"/>
    <w:rsid w:val="00542B9E"/>
    <w:rsid w:val="00543CF5"/>
    <w:rsid w:val="00554034"/>
    <w:rsid w:val="00557157"/>
    <w:rsid w:val="005602FF"/>
    <w:rsid w:val="00560A94"/>
    <w:rsid w:val="00565B81"/>
    <w:rsid w:val="00567EB9"/>
    <w:rsid w:val="00571E50"/>
    <w:rsid w:val="00573C83"/>
    <w:rsid w:val="0057616B"/>
    <w:rsid w:val="00585035"/>
    <w:rsid w:val="00591833"/>
    <w:rsid w:val="00597C7D"/>
    <w:rsid w:val="005A2D1F"/>
    <w:rsid w:val="005B1B0D"/>
    <w:rsid w:val="005B1E59"/>
    <w:rsid w:val="005B4FD7"/>
    <w:rsid w:val="005C074D"/>
    <w:rsid w:val="005C3BE0"/>
    <w:rsid w:val="005C537A"/>
    <w:rsid w:val="005C5EF1"/>
    <w:rsid w:val="005D3CD8"/>
    <w:rsid w:val="005D611B"/>
    <w:rsid w:val="005D66D5"/>
    <w:rsid w:val="005D6BBD"/>
    <w:rsid w:val="005D6EDE"/>
    <w:rsid w:val="005D7DD5"/>
    <w:rsid w:val="005E46AA"/>
    <w:rsid w:val="005E4D90"/>
    <w:rsid w:val="0060564C"/>
    <w:rsid w:val="00613C43"/>
    <w:rsid w:val="006176C3"/>
    <w:rsid w:val="00621976"/>
    <w:rsid w:val="006224F7"/>
    <w:rsid w:val="006300DD"/>
    <w:rsid w:val="006314AF"/>
    <w:rsid w:val="006318AB"/>
    <w:rsid w:val="00632D00"/>
    <w:rsid w:val="00633816"/>
    <w:rsid w:val="00633E24"/>
    <w:rsid w:val="00644F3C"/>
    <w:rsid w:val="00646D48"/>
    <w:rsid w:val="00650AA4"/>
    <w:rsid w:val="006513F7"/>
    <w:rsid w:val="006523A5"/>
    <w:rsid w:val="006548E1"/>
    <w:rsid w:val="00654DE6"/>
    <w:rsid w:val="00660092"/>
    <w:rsid w:val="0066195F"/>
    <w:rsid w:val="006661E1"/>
    <w:rsid w:val="006665CC"/>
    <w:rsid w:val="00674D19"/>
    <w:rsid w:val="00675B28"/>
    <w:rsid w:val="00676A6B"/>
    <w:rsid w:val="006770F1"/>
    <w:rsid w:val="00677870"/>
    <w:rsid w:val="00683955"/>
    <w:rsid w:val="006901A1"/>
    <w:rsid w:val="00692865"/>
    <w:rsid w:val="00695F70"/>
    <w:rsid w:val="00697B5A"/>
    <w:rsid w:val="006A46BF"/>
    <w:rsid w:val="006B0E96"/>
    <w:rsid w:val="006B4731"/>
    <w:rsid w:val="006B4E15"/>
    <w:rsid w:val="006B5717"/>
    <w:rsid w:val="006C13EE"/>
    <w:rsid w:val="006C29D2"/>
    <w:rsid w:val="006C33DF"/>
    <w:rsid w:val="006C6FD9"/>
    <w:rsid w:val="006C7AF1"/>
    <w:rsid w:val="006C7DD2"/>
    <w:rsid w:val="006D2C8A"/>
    <w:rsid w:val="006E1495"/>
    <w:rsid w:val="006F6BC2"/>
    <w:rsid w:val="006F7820"/>
    <w:rsid w:val="00711B0B"/>
    <w:rsid w:val="00716490"/>
    <w:rsid w:val="00717162"/>
    <w:rsid w:val="00717A4F"/>
    <w:rsid w:val="00720907"/>
    <w:rsid w:val="00720E9C"/>
    <w:rsid w:val="00721AD1"/>
    <w:rsid w:val="007304CC"/>
    <w:rsid w:val="00733B78"/>
    <w:rsid w:val="007350C7"/>
    <w:rsid w:val="007362EE"/>
    <w:rsid w:val="00744693"/>
    <w:rsid w:val="00753ED6"/>
    <w:rsid w:val="0075611A"/>
    <w:rsid w:val="00756C9E"/>
    <w:rsid w:val="00761364"/>
    <w:rsid w:val="0076370F"/>
    <w:rsid w:val="00764FC5"/>
    <w:rsid w:val="00766970"/>
    <w:rsid w:val="00767015"/>
    <w:rsid w:val="00767AE7"/>
    <w:rsid w:val="007710A2"/>
    <w:rsid w:val="00785E8B"/>
    <w:rsid w:val="00786528"/>
    <w:rsid w:val="00786A18"/>
    <w:rsid w:val="007872C4"/>
    <w:rsid w:val="00793DD3"/>
    <w:rsid w:val="00795ED3"/>
    <w:rsid w:val="007A0E39"/>
    <w:rsid w:val="007A0F0F"/>
    <w:rsid w:val="007A1778"/>
    <w:rsid w:val="007A1BE9"/>
    <w:rsid w:val="007A6321"/>
    <w:rsid w:val="007A6F05"/>
    <w:rsid w:val="007B1B35"/>
    <w:rsid w:val="007B5B5F"/>
    <w:rsid w:val="007C0A16"/>
    <w:rsid w:val="007C0AF3"/>
    <w:rsid w:val="007C25C2"/>
    <w:rsid w:val="007C456E"/>
    <w:rsid w:val="007C53D4"/>
    <w:rsid w:val="007E254A"/>
    <w:rsid w:val="007F19EC"/>
    <w:rsid w:val="00815AA9"/>
    <w:rsid w:val="00817177"/>
    <w:rsid w:val="00820695"/>
    <w:rsid w:val="0082524D"/>
    <w:rsid w:val="00827232"/>
    <w:rsid w:val="00830823"/>
    <w:rsid w:val="0083092E"/>
    <w:rsid w:val="008335B5"/>
    <w:rsid w:val="00833C0E"/>
    <w:rsid w:val="00837561"/>
    <w:rsid w:val="008430DB"/>
    <w:rsid w:val="0085023D"/>
    <w:rsid w:val="00850623"/>
    <w:rsid w:val="00852BBD"/>
    <w:rsid w:val="00867F91"/>
    <w:rsid w:val="00870054"/>
    <w:rsid w:val="008716E1"/>
    <w:rsid w:val="0087458A"/>
    <w:rsid w:val="008774D9"/>
    <w:rsid w:val="0088063F"/>
    <w:rsid w:val="00882A33"/>
    <w:rsid w:val="00883795"/>
    <w:rsid w:val="0088465E"/>
    <w:rsid w:val="008926CE"/>
    <w:rsid w:val="00894A93"/>
    <w:rsid w:val="0089595C"/>
    <w:rsid w:val="0089745C"/>
    <w:rsid w:val="008A1E18"/>
    <w:rsid w:val="008A48F3"/>
    <w:rsid w:val="008A4CFC"/>
    <w:rsid w:val="008B0886"/>
    <w:rsid w:val="008B1955"/>
    <w:rsid w:val="008B2BC3"/>
    <w:rsid w:val="008B7588"/>
    <w:rsid w:val="008B7C2A"/>
    <w:rsid w:val="008C215D"/>
    <w:rsid w:val="008C548C"/>
    <w:rsid w:val="008D0D64"/>
    <w:rsid w:val="008D1C72"/>
    <w:rsid w:val="008D36D4"/>
    <w:rsid w:val="008D3A14"/>
    <w:rsid w:val="008D69BB"/>
    <w:rsid w:val="008E4607"/>
    <w:rsid w:val="008E7C9E"/>
    <w:rsid w:val="008E7DA1"/>
    <w:rsid w:val="008F2FBE"/>
    <w:rsid w:val="00902B1D"/>
    <w:rsid w:val="0091613B"/>
    <w:rsid w:val="00925639"/>
    <w:rsid w:val="00927854"/>
    <w:rsid w:val="009334BC"/>
    <w:rsid w:val="009337E9"/>
    <w:rsid w:val="009359BF"/>
    <w:rsid w:val="009366D2"/>
    <w:rsid w:val="009409A0"/>
    <w:rsid w:val="009422BB"/>
    <w:rsid w:val="00942652"/>
    <w:rsid w:val="00942A00"/>
    <w:rsid w:val="00942BBF"/>
    <w:rsid w:val="00944031"/>
    <w:rsid w:val="00951529"/>
    <w:rsid w:val="0095263F"/>
    <w:rsid w:val="00953C11"/>
    <w:rsid w:val="009548C1"/>
    <w:rsid w:val="009549AF"/>
    <w:rsid w:val="009555A7"/>
    <w:rsid w:val="0095595C"/>
    <w:rsid w:val="00957E90"/>
    <w:rsid w:val="009638F3"/>
    <w:rsid w:val="00965D27"/>
    <w:rsid w:val="0097124B"/>
    <w:rsid w:val="00973254"/>
    <w:rsid w:val="00975E95"/>
    <w:rsid w:val="00981FEB"/>
    <w:rsid w:val="0098228D"/>
    <w:rsid w:val="00982F0E"/>
    <w:rsid w:val="00984DAE"/>
    <w:rsid w:val="009905E1"/>
    <w:rsid w:val="00993E20"/>
    <w:rsid w:val="0099458A"/>
    <w:rsid w:val="009A1C20"/>
    <w:rsid w:val="009A7A93"/>
    <w:rsid w:val="009B3F4F"/>
    <w:rsid w:val="009B5F8E"/>
    <w:rsid w:val="009B65AF"/>
    <w:rsid w:val="009B734E"/>
    <w:rsid w:val="009B75C9"/>
    <w:rsid w:val="009C190B"/>
    <w:rsid w:val="009C3ECE"/>
    <w:rsid w:val="009C55D1"/>
    <w:rsid w:val="009C5D0F"/>
    <w:rsid w:val="009C69F1"/>
    <w:rsid w:val="009D5EE1"/>
    <w:rsid w:val="009D633B"/>
    <w:rsid w:val="009F16D7"/>
    <w:rsid w:val="009F2304"/>
    <w:rsid w:val="00A02335"/>
    <w:rsid w:val="00A02A6B"/>
    <w:rsid w:val="00A10822"/>
    <w:rsid w:val="00A12026"/>
    <w:rsid w:val="00A141DF"/>
    <w:rsid w:val="00A15B63"/>
    <w:rsid w:val="00A22E80"/>
    <w:rsid w:val="00A23AA1"/>
    <w:rsid w:val="00A300E3"/>
    <w:rsid w:val="00A36889"/>
    <w:rsid w:val="00A41255"/>
    <w:rsid w:val="00A423C2"/>
    <w:rsid w:val="00A432E3"/>
    <w:rsid w:val="00A47845"/>
    <w:rsid w:val="00A5793F"/>
    <w:rsid w:val="00A64E0F"/>
    <w:rsid w:val="00A70DA1"/>
    <w:rsid w:val="00A75C97"/>
    <w:rsid w:val="00A760D5"/>
    <w:rsid w:val="00A85349"/>
    <w:rsid w:val="00A9742F"/>
    <w:rsid w:val="00AA1CF0"/>
    <w:rsid w:val="00AA304B"/>
    <w:rsid w:val="00AA3180"/>
    <w:rsid w:val="00AA403A"/>
    <w:rsid w:val="00AA421D"/>
    <w:rsid w:val="00AB0BEB"/>
    <w:rsid w:val="00AB1592"/>
    <w:rsid w:val="00AB2A8D"/>
    <w:rsid w:val="00AB713D"/>
    <w:rsid w:val="00AB792A"/>
    <w:rsid w:val="00AC2A99"/>
    <w:rsid w:val="00AC2B9A"/>
    <w:rsid w:val="00AC2BA8"/>
    <w:rsid w:val="00AC3B4D"/>
    <w:rsid w:val="00AC3EEA"/>
    <w:rsid w:val="00AC47F5"/>
    <w:rsid w:val="00AC500F"/>
    <w:rsid w:val="00AC6387"/>
    <w:rsid w:val="00AC7E8A"/>
    <w:rsid w:val="00AD2F6D"/>
    <w:rsid w:val="00AD38FD"/>
    <w:rsid w:val="00AD7BF6"/>
    <w:rsid w:val="00AE4DAF"/>
    <w:rsid w:val="00AF3017"/>
    <w:rsid w:val="00AF3D66"/>
    <w:rsid w:val="00AF46E8"/>
    <w:rsid w:val="00AF5774"/>
    <w:rsid w:val="00B027C2"/>
    <w:rsid w:val="00B05660"/>
    <w:rsid w:val="00B06719"/>
    <w:rsid w:val="00B11148"/>
    <w:rsid w:val="00B132C9"/>
    <w:rsid w:val="00B21AF3"/>
    <w:rsid w:val="00B22038"/>
    <w:rsid w:val="00B31CB7"/>
    <w:rsid w:val="00B33B13"/>
    <w:rsid w:val="00B4047F"/>
    <w:rsid w:val="00B41F77"/>
    <w:rsid w:val="00B45BE6"/>
    <w:rsid w:val="00B47BCB"/>
    <w:rsid w:val="00B564F0"/>
    <w:rsid w:val="00B572B2"/>
    <w:rsid w:val="00B60365"/>
    <w:rsid w:val="00B620C7"/>
    <w:rsid w:val="00B665F6"/>
    <w:rsid w:val="00B66F8E"/>
    <w:rsid w:val="00B726EA"/>
    <w:rsid w:val="00B72F89"/>
    <w:rsid w:val="00B73173"/>
    <w:rsid w:val="00B82112"/>
    <w:rsid w:val="00B841D3"/>
    <w:rsid w:val="00B851C9"/>
    <w:rsid w:val="00B8709C"/>
    <w:rsid w:val="00B903DD"/>
    <w:rsid w:val="00B90794"/>
    <w:rsid w:val="00B94A68"/>
    <w:rsid w:val="00B95C19"/>
    <w:rsid w:val="00BA4898"/>
    <w:rsid w:val="00BA607D"/>
    <w:rsid w:val="00BB1EEC"/>
    <w:rsid w:val="00BB345D"/>
    <w:rsid w:val="00BB3603"/>
    <w:rsid w:val="00BB4092"/>
    <w:rsid w:val="00BB4CE9"/>
    <w:rsid w:val="00BC3619"/>
    <w:rsid w:val="00BC386F"/>
    <w:rsid w:val="00BC476C"/>
    <w:rsid w:val="00BC6305"/>
    <w:rsid w:val="00BD64F8"/>
    <w:rsid w:val="00BE540D"/>
    <w:rsid w:val="00BF0EDE"/>
    <w:rsid w:val="00C012C9"/>
    <w:rsid w:val="00C02388"/>
    <w:rsid w:val="00C023D7"/>
    <w:rsid w:val="00C03BD5"/>
    <w:rsid w:val="00C13327"/>
    <w:rsid w:val="00C136CF"/>
    <w:rsid w:val="00C2027A"/>
    <w:rsid w:val="00C22B1F"/>
    <w:rsid w:val="00C33211"/>
    <w:rsid w:val="00C3387F"/>
    <w:rsid w:val="00C348F5"/>
    <w:rsid w:val="00C34934"/>
    <w:rsid w:val="00C415C6"/>
    <w:rsid w:val="00C41D6B"/>
    <w:rsid w:val="00C41E5D"/>
    <w:rsid w:val="00C42864"/>
    <w:rsid w:val="00C4610A"/>
    <w:rsid w:val="00C46398"/>
    <w:rsid w:val="00C508C4"/>
    <w:rsid w:val="00C53BAC"/>
    <w:rsid w:val="00C60760"/>
    <w:rsid w:val="00C60E0B"/>
    <w:rsid w:val="00C61B1E"/>
    <w:rsid w:val="00C62B6C"/>
    <w:rsid w:val="00C65018"/>
    <w:rsid w:val="00C65E2B"/>
    <w:rsid w:val="00C67820"/>
    <w:rsid w:val="00C71DE6"/>
    <w:rsid w:val="00C72BDD"/>
    <w:rsid w:val="00C740BA"/>
    <w:rsid w:val="00C8386E"/>
    <w:rsid w:val="00C96E04"/>
    <w:rsid w:val="00CA2DB6"/>
    <w:rsid w:val="00CA34EA"/>
    <w:rsid w:val="00CA75C1"/>
    <w:rsid w:val="00CB10EA"/>
    <w:rsid w:val="00CB1D38"/>
    <w:rsid w:val="00CB37E7"/>
    <w:rsid w:val="00CB5838"/>
    <w:rsid w:val="00CC10D7"/>
    <w:rsid w:val="00CC1B32"/>
    <w:rsid w:val="00CC4CA5"/>
    <w:rsid w:val="00CC6607"/>
    <w:rsid w:val="00CD0957"/>
    <w:rsid w:val="00CD1003"/>
    <w:rsid w:val="00CD111D"/>
    <w:rsid w:val="00CF0A85"/>
    <w:rsid w:val="00CF214C"/>
    <w:rsid w:val="00CF5F66"/>
    <w:rsid w:val="00CF62CC"/>
    <w:rsid w:val="00D008A8"/>
    <w:rsid w:val="00D00DE1"/>
    <w:rsid w:val="00D0122E"/>
    <w:rsid w:val="00D05BDA"/>
    <w:rsid w:val="00D06A72"/>
    <w:rsid w:val="00D06AF1"/>
    <w:rsid w:val="00D07B21"/>
    <w:rsid w:val="00D12647"/>
    <w:rsid w:val="00D15DCE"/>
    <w:rsid w:val="00D1657A"/>
    <w:rsid w:val="00D222FC"/>
    <w:rsid w:val="00D25517"/>
    <w:rsid w:val="00D27D97"/>
    <w:rsid w:val="00D32486"/>
    <w:rsid w:val="00D326C7"/>
    <w:rsid w:val="00D428C6"/>
    <w:rsid w:val="00D560F1"/>
    <w:rsid w:val="00D56B8B"/>
    <w:rsid w:val="00D638BE"/>
    <w:rsid w:val="00D64C8A"/>
    <w:rsid w:val="00D74855"/>
    <w:rsid w:val="00D7714C"/>
    <w:rsid w:val="00D8303F"/>
    <w:rsid w:val="00D91659"/>
    <w:rsid w:val="00D9314F"/>
    <w:rsid w:val="00DA45E9"/>
    <w:rsid w:val="00DB1926"/>
    <w:rsid w:val="00DB22A3"/>
    <w:rsid w:val="00DC35AE"/>
    <w:rsid w:val="00DC6F2C"/>
    <w:rsid w:val="00DD634A"/>
    <w:rsid w:val="00DE10DA"/>
    <w:rsid w:val="00DE2C1A"/>
    <w:rsid w:val="00DE35F5"/>
    <w:rsid w:val="00DE3B63"/>
    <w:rsid w:val="00DE4903"/>
    <w:rsid w:val="00DE4E8E"/>
    <w:rsid w:val="00DE5284"/>
    <w:rsid w:val="00DE7F85"/>
    <w:rsid w:val="00DF2200"/>
    <w:rsid w:val="00E00D73"/>
    <w:rsid w:val="00E077B4"/>
    <w:rsid w:val="00E13A85"/>
    <w:rsid w:val="00E13F97"/>
    <w:rsid w:val="00E14DF1"/>
    <w:rsid w:val="00E16D7E"/>
    <w:rsid w:val="00E20248"/>
    <w:rsid w:val="00E22A7F"/>
    <w:rsid w:val="00E22B14"/>
    <w:rsid w:val="00E314A7"/>
    <w:rsid w:val="00E340B1"/>
    <w:rsid w:val="00E344BF"/>
    <w:rsid w:val="00E45ED2"/>
    <w:rsid w:val="00E52085"/>
    <w:rsid w:val="00E52788"/>
    <w:rsid w:val="00E53BD5"/>
    <w:rsid w:val="00E56F50"/>
    <w:rsid w:val="00E56FA5"/>
    <w:rsid w:val="00E62052"/>
    <w:rsid w:val="00E637BD"/>
    <w:rsid w:val="00E7195B"/>
    <w:rsid w:val="00E77996"/>
    <w:rsid w:val="00E81BB4"/>
    <w:rsid w:val="00E82C69"/>
    <w:rsid w:val="00E83D2B"/>
    <w:rsid w:val="00E851FA"/>
    <w:rsid w:val="00E877CE"/>
    <w:rsid w:val="00E9022F"/>
    <w:rsid w:val="00E94EDE"/>
    <w:rsid w:val="00EA7365"/>
    <w:rsid w:val="00EB4A53"/>
    <w:rsid w:val="00EC6107"/>
    <w:rsid w:val="00ED0303"/>
    <w:rsid w:val="00ED6D29"/>
    <w:rsid w:val="00EE02E8"/>
    <w:rsid w:val="00EE348C"/>
    <w:rsid w:val="00EF0951"/>
    <w:rsid w:val="00EF5ED6"/>
    <w:rsid w:val="00EF7979"/>
    <w:rsid w:val="00EF7E6D"/>
    <w:rsid w:val="00F0060B"/>
    <w:rsid w:val="00F01EB2"/>
    <w:rsid w:val="00F02473"/>
    <w:rsid w:val="00F16646"/>
    <w:rsid w:val="00F22858"/>
    <w:rsid w:val="00F23644"/>
    <w:rsid w:val="00F2518C"/>
    <w:rsid w:val="00F34D9D"/>
    <w:rsid w:val="00F37546"/>
    <w:rsid w:val="00F41255"/>
    <w:rsid w:val="00F423E4"/>
    <w:rsid w:val="00F42828"/>
    <w:rsid w:val="00F4319E"/>
    <w:rsid w:val="00F514D4"/>
    <w:rsid w:val="00F51663"/>
    <w:rsid w:val="00F51C22"/>
    <w:rsid w:val="00F565A8"/>
    <w:rsid w:val="00F61659"/>
    <w:rsid w:val="00F62130"/>
    <w:rsid w:val="00F63E51"/>
    <w:rsid w:val="00F67AF7"/>
    <w:rsid w:val="00F67BA8"/>
    <w:rsid w:val="00F70BE9"/>
    <w:rsid w:val="00F73C34"/>
    <w:rsid w:val="00F82B86"/>
    <w:rsid w:val="00F8652E"/>
    <w:rsid w:val="00F91FB0"/>
    <w:rsid w:val="00F927F8"/>
    <w:rsid w:val="00F938CB"/>
    <w:rsid w:val="00F96272"/>
    <w:rsid w:val="00FA259C"/>
    <w:rsid w:val="00FA28D2"/>
    <w:rsid w:val="00FA44CC"/>
    <w:rsid w:val="00FB3694"/>
    <w:rsid w:val="00FB4CA0"/>
    <w:rsid w:val="00FC0219"/>
    <w:rsid w:val="00FC28A0"/>
    <w:rsid w:val="00FC548F"/>
    <w:rsid w:val="00FD3210"/>
    <w:rsid w:val="00FE1680"/>
    <w:rsid w:val="00FE17E6"/>
    <w:rsid w:val="00FE2572"/>
    <w:rsid w:val="00FE3428"/>
    <w:rsid w:val="00FE7214"/>
    <w:rsid w:val="00FF5CA8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8E67"/>
  <w15:docId w15:val="{D6B56B41-9012-4F2E-BCDF-0AB1D506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1CB7"/>
    <w:pPr>
      <w:widowControl w:val="0"/>
      <w:autoSpaceDE w:val="0"/>
      <w:autoSpaceDN w:val="0"/>
      <w:adjustRightInd w:val="0"/>
      <w:spacing w:after="0" w:line="300" w:lineRule="auto"/>
      <w:ind w:left="920" w:hanging="5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D0957"/>
    <w:pPr>
      <w:keepNext/>
      <w:keepLines/>
      <w:widowControl/>
      <w:autoSpaceDE/>
      <w:autoSpaceDN/>
      <w:adjustRightInd/>
      <w:spacing w:before="480" w:line="240" w:lineRule="auto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B31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Body Text"/>
    <w:basedOn w:val="a0"/>
    <w:link w:val="a4"/>
    <w:rsid w:val="00B31CB7"/>
    <w:pPr>
      <w:widowControl/>
      <w:numPr>
        <w:ilvl w:val="1"/>
        <w:numId w:val="1"/>
      </w:numPr>
      <w:autoSpaceDE/>
      <w:autoSpaceDN/>
      <w:adjustRightInd/>
      <w:spacing w:line="240" w:lineRule="auto"/>
      <w:ind w:left="0" w:firstLine="0"/>
      <w:jc w:val="both"/>
    </w:pPr>
  </w:style>
  <w:style w:type="character" w:customStyle="1" w:styleId="a4">
    <w:name w:val="Основной текст Знак"/>
    <w:basedOn w:val="a1"/>
    <w:link w:val="a"/>
    <w:rsid w:val="00B31CB7"/>
    <w:rPr>
      <w:rFonts w:ascii="Times New Roman" w:eastAsia="Times New Roman" w:hAnsi="Times New Roman" w:cs="Times New Roman"/>
      <w:lang w:eastAsia="ru-RU"/>
    </w:rPr>
  </w:style>
  <w:style w:type="paragraph" w:styleId="a5">
    <w:name w:val="Block Text"/>
    <w:basedOn w:val="a0"/>
    <w:rsid w:val="00B31CB7"/>
    <w:pPr>
      <w:widowControl/>
      <w:autoSpaceDE/>
      <w:autoSpaceDN/>
      <w:adjustRightInd/>
      <w:spacing w:line="240" w:lineRule="atLeast"/>
      <w:ind w:left="709" w:right="352" w:hanging="709"/>
      <w:jc w:val="both"/>
    </w:pPr>
    <w:rPr>
      <w:rFonts w:ascii="Arial" w:hAnsi="Arial"/>
      <w:sz w:val="20"/>
    </w:rPr>
  </w:style>
  <w:style w:type="paragraph" w:styleId="a6">
    <w:name w:val="footer"/>
    <w:basedOn w:val="a0"/>
    <w:link w:val="a7"/>
    <w:uiPriority w:val="99"/>
    <w:rsid w:val="00B31CB7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B31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rsid w:val="00AA1CF0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31">
    <w:name w:val="Основной текст 31"/>
    <w:basedOn w:val="a0"/>
    <w:rsid w:val="00DE7F85"/>
    <w:pPr>
      <w:widowControl/>
      <w:suppressAutoHyphens/>
      <w:autoSpaceDE/>
      <w:autoSpaceDN/>
      <w:adjustRightInd/>
      <w:spacing w:line="240" w:lineRule="auto"/>
      <w:ind w:left="0" w:firstLine="0"/>
    </w:pPr>
    <w:rPr>
      <w:sz w:val="28"/>
      <w:szCs w:val="20"/>
      <w:lang w:eastAsia="ar-SA"/>
    </w:rPr>
  </w:style>
  <w:style w:type="paragraph" w:styleId="a9">
    <w:name w:val="No Spacing"/>
    <w:uiPriority w:val="1"/>
    <w:qFormat/>
    <w:rsid w:val="00C60E0B"/>
    <w:pPr>
      <w:widowControl w:val="0"/>
      <w:autoSpaceDE w:val="0"/>
      <w:autoSpaceDN w:val="0"/>
      <w:adjustRightInd w:val="0"/>
      <w:spacing w:after="0" w:line="240" w:lineRule="auto"/>
      <w:ind w:left="920" w:hanging="540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1"/>
    <w:uiPriority w:val="99"/>
    <w:unhideWhenUsed/>
    <w:rsid w:val="00085808"/>
    <w:rPr>
      <w:color w:val="0000FF" w:themeColor="hyperlink"/>
      <w:u w:val="single"/>
    </w:rPr>
  </w:style>
  <w:style w:type="table" w:styleId="ab">
    <w:name w:val="Table Grid"/>
    <w:basedOn w:val="a2"/>
    <w:uiPriority w:val="59"/>
    <w:rsid w:val="00D7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CD0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CD0957"/>
    <w:pPr>
      <w:widowControl/>
      <w:autoSpaceDE/>
      <w:autoSpaceDN/>
      <w:adjustRightInd/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d">
    <w:name w:val="annotation reference"/>
    <w:basedOn w:val="a1"/>
    <w:uiPriority w:val="99"/>
    <w:semiHidden/>
    <w:unhideWhenUsed/>
    <w:rsid w:val="00CD0957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CD0957"/>
    <w:pPr>
      <w:widowControl/>
      <w:autoSpaceDE/>
      <w:autoSpaceDN/>
      <w:adjustRightInd/>
      <w:spacing w:after="160" w:line="240" w:lineRule="auto"/>
      <w:ind w:left="0"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CD095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095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0957"/>
    <w:rPr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CD0957"/>
    <w:pPr>
      <w:widowControl/>
      <w:autoSpaceDE/>
      <w:autoSpaceDN/>
      <w:adjustRightInd/>
      <w:spacing w:line="240" w:lineRule="auto"/>
      <w:ind w:left="0" w:firstLin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1"/>
    <w:link w:val="af2"/>
    <w:uiPriority w:val="99"/>
    <w:semiHidden/>
    <w:rsid w:val="00CD0957"/>
    <w:rPr>
      <w:rFonts w:ascii="Segoe UI" w:hAnsi="Segoe UI" w:cs="Segoe UI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CD095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rsid w:val="00CD0957"/>
  </w:style>
  <w:style w:type="paragraph" w:customStyle="1" w:styleId="ConsPlusNormal">
    <w:name w:val="ConsPlusNormal"/>
    <w:link w:val="ConsPlusNormal0"/>
    <w:rsid w:val="00CD0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1"/>
    <w:rsid w:val="00CD0957"/>
  </w:style>
  <w:style w:type="paragraph" w:customStyle="1" w:styleId="s1">
    <w:name w:val="s_1"/>
    <w:basedOn w:val="a0"/>
    <w:rsid w:val="00CD0957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af6">
    <w:name w:val="Основной текст_"/>
    <w:basedOn w:val="a1"/>
    <w:link w:val="11"/>
    <w:locked/>
    <w:rsid w:val="00CD09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6"/>
    <w:rsid w:val="00CD0957"/>
    <w:pPr>
      <w:shd w:val="clear" w:color="auto" w:fill="FFFFFF"/>
      <w:autoSpaceDE/>
      <w:autoSpaceDN/>
      <w:adjustRightInd/>
      <w:spacing w:line="240" w:lineRule="exact"/>
      <w:ind w:left="0" w:firstLine="0"/>
    </w:pPr>
    <w:rPr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CD09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CD0957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eastAsia="Calibri"/>
      <w:sz w:val="24"/>
      <w:szCs w:val="24"/>
    </w:rPr>
  </w:style>
  <w:style w:type="paragraph" w:customStyle="1" w:styleId="tehnormanonformat">
    <w:name w:val="tehnormanonformat"/>
    <w:basedOn w:val="a0"/>
    <w:rsid w:val="00CD0957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1"/>
    <w:rsid w:val="00CD0957"/>
  </w:style>
  <w:style w:type="paragraph" w:customStyle="1" w:styleId="headertext">
    <w:name w:val="headertext"/>
    <w:basedOn w:val="a0"/>
    <w:rsid w:val="00CD0957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formattext">
    <w:name w:val="formattext"/>
    <w:basedOn w:val="a0"/>
    <w:rsid w:val="00CD0957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eastAsia="Calibri"/>
      <w:sz w:val="24"/>
      <w:szCs w:val="24"/>
    </w:rPr>
  </w:style>
  <w:style w:type="character" w:styleId="af7">
    <w:name w:val="Strong"/>
    <w:uiPriority w:val="22"/>
    <w:qFormat/>
    <w:rsid w:val="00CD0957"/>
    <w:rPr>
      <w:b/>
      <w:bCs/>
      <w:color w:val="333333"/>
    </w:rPr>
  </w:style>
  <w:style w:type="paragraph" w:styleId="af8">
    <w:name w:val="Revision"/>
    <w:hidden/>
    <w:uiPriority w:val="99"/>
    <w:semiHidden/>
    <w:rsid w:val="00CD0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rdmaininfocontent2">
    <w:name w:val="cardmaininfo__content2"/>
    <w:basedOn w:val="a1"/>
    <w:rsid w:val="00CD0957"/>
    <w:rPr>
      <w:vanish w:val="0"/>
      <w:webHidden w:val="0"/>
      <w:specVanish w:val="0"/>
    </w:rPr>
  </w:style>
  <w:style w:type="paragraph" w:styleId="2">
    <w:name w:val="Body Text 2"/>
    <w:basedOn w:val="a0"/>
    <w:link w:val="20"/>
    <w:uiPriority w:val="99"/>
    <w:semiHidden/>
    <w:unhideWhenUsed/>
    <w:rsid w:val="009905E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9905E1"/>
    <w:rPr>
      <w:rFonts w:ascii="Times New Roman" w:eastAsia="Times New Roman" w:hAnsi="Times New Roman" w:cs="Times New Roman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15DFD"/>
  </w:style>
  <w:style w:type="table" w:customStyle="1" w:styleId="13">
    <w:name w:val="Сетка таблицы1"/>
    <w:basedOn w:val="a2"/>
    <w:next w:val="ab"/>
    <w:uiPriority w:val="59"/>
    <w:rsid w:val="0011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3"/>
    <w:uiPriority w:val="99"/>
    <w:semiHidden/>
    <w:unhideWhenUsed/>
    <w:rsid w:val="00567EB9"/>
  </w:style>
  <w:style w:type="table" w:customStyle="1" w:styleId="22">
    <w:name w:val="Сетка таблицы2"/>
    <w:basedOn w:val="a2"/>
    <w:next w:val="ab"/>
    <w:uiPriority w:val="59"/>
    <w:rsid w:val="0056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CB84B-89D6-41AF-B423-8F536D18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6638</Words>
  <Characters>37840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RePack by Diakov</cp:lastModifiedBy>
  <cp:revision>4</cp:revision>
  <cp:lastPrinted>2023-08-20T08:15:00Z</cp:lastPrinted>
  <dcterms:created xsi:type="dcterms:W3CDTF">2024-06-13T06:30:00Z</dcterms:created>
  <dcterms:modified xsi:type="dcterms:W3CDTF">2024-08-16T06:55:00Z</dcterms:modified>
</cp:coreProperties>
</file>