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3B" w:rsidRDefault="005F70EB">
      <w:pPr>
        <w:spacing w:after="0"/>
        <w:ind w:left="6237" w:firstLine="85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92393B" w:rsidRDefault="005F70EB">
      <w:pPr>
        <w:spacing w:after="0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извещению о проведении состязательного отбора</w:t>
      </w:r>
    </w:p>
    <w:p w:rsidR="0092393B" w:rsidRDefault="005F70EB">
      <w:pPr>
        <w:spacing w:after="0"/>
        <w:ind w:left="623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электронной форме </w:t>
      </w:r>
    </w:p>
    <w:p w:rsidR="0092393B" w:rsidRDefault="0092393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92393B" w:rsidRDefault="0092393B">
      <w:pPr>
        <w:spacing w:after="0" w:line="36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</w:p>
    <w:p w:rsidR="00461D34" w:rsidRPr="00461D34" w:rsidRDefault="00461D34" w:rsidP="00461D3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ТЕХНИЧЕСКОЕ ЗАДАНИЕ</w:t>
      </w:r>
    </w:p>
    <w:p w:rsidR="00461D34" w:rsidRPr="00461D34" w:rsidRDefault="00461D34" w:rsidP="00461D3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61D34" w:rsidRPr="00461D34" w:rsidRDefault="00461D34" w:rsidP="00461D3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eastAsia="zh-CN" w:bidi="ar-SA"/>
        </w:rPr>
        <w:t xml:space="preserve">на поставку насосных агрегатов для сточных масс </w:t>
      </w:r>
    </w:p>
    <w:p w:rsidR="00461D34" w:rsidRPr="00461D34" w:rsidRDefault="00461D34" w:rsidP="00461D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eastAsia="zh-CN" w:bidi="ar-SA"/>
        </w:rPr>
      </w:pPr>
    </w:p>
    <w:p w:rsidR="00461D34" w:rsidRPr="00461D34" w:rsidRDefault="00461D34" w:rsidP="00461D34">
      <w:pPr>
        <w:spacing w:after="0" w:line="240" w:lineRule="auto"/>
        <w:ind w:left="284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Описание объекта закупки</w:t>
      </w:r>
    </w:p>
    <w:p w:rsidR="00461D34" w:rsidRPr="00461D34" w:rsidRDefault="00461D34" w:rsidP="00461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Наименование закупки: </w:t>
      </w:r>
      <w:r w:rsidRPr="00461D34">
        <w:rPr>
          <w:rFonts w:ascii="Times New Roman" w:eastAsia="Times New Roman" w:hAnsi="Times New Roman" w:cs="Times New Roman"/>
          <w:bCs/>
          <w:sz w:val="24"/>
          <w:szCs w:val="24"/>
          <w:lang w:eastAsia="zh-CN" w:bidi="ar-SA"/>
        </w:rPr>
        <w:t>Поставка насосных агрегатов для сточных масс.</w:t>
      </w:r>
    </w:p>
    <w:p w:rsidR="00461D34" w:rsidRPr="00461D34" w:rsidRDefault="00461D34" w:rsidP="00461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2.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Наименование поставляемого товара: </w:t>
      </w: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>Н</w:t>
      </w:r>
      <w:r w:rsidRPr="00461D34">
        <w:rPr>
          <w:rFonts w:ascii="Times New Roman" w:eastAsia="Times New Roman" w:hAnsi="Times New Roman" w:cs="Times New Roman"/>
          <w:bCs/>
          <w:sz w:val="24"/>
          <w:szCs w:val="24"/>
          <w:lang w:eastAsia="zh-CN" w:bidi="ar-SA"/>
        </w:rPr>
        <w:t>асосные агрегаты для сточных масс.</w:t>
      </w:r>
    </w:p>
    <w:p w:rsidR="00461D34" w:rsidRPr="00461D34" w:rsidRDefault="00461D34" w:rsidP="00461D34">
      <w:pPr>
        <w:snapToGrid w:val="0"/>
        <w:spacing w:after="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Сроки поставки товара:</w:t>
      </w:r>
      <w:r w:rsidRPr="00461D34">
        <w:rPr>
          <w:rFonts w:ascii="Times New Roman" w:eastAsia="Times New Roman" w:hAnsi="Times New Roman" w:cs="Times New Roman"/>
          <w:bCs/>
          <w:sz w:val="24"/>
          <w:szCs w:val="24"/>
          <w:lang w:eastAsia="zh-CN" w:bidi="ar-SA"/>
        </w:rPr>
        <w:t>30 (тридцать) рабочих дней с момента заключения Договора.</w:t>
      </w:r>
    </w:p>
    <w:p w:rsidR="00461D34" w:rsidRPr="00461D34" w:rsidRDefault="00461D34" w:rsidP="00461D34">
      <w:pPr>
        <w:spacing w:after="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Место поставки товара:</w:t>
      </w: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397166 Воронежская обл, г. Борисоглебск, ул. Привольная зд. 2А.</w:t>
      </w:r>
    </w:p>
    <w:p w:rsidR="00461D34" w:rsidRPr="00461D34" w:rsidRDefault="00461D34" w:rsidP="00461D34">
      <w:pPr>
        <w:spacing w:after="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5.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Источник финансирования:</w:t>
      </w: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Собственные средства.</w:t>
      </w:r>
    </w:p>
    <w:p w:rsidR="00461D34" w:rsidRPr="00461D34" w:rsidRDefault="00461D34" w:rsidP="00461D34">
      <w:pPr>
        <w:spacing w:after="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6.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Форма, сроки и порядок оплаты товара: </w:t>
      </w: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Оплата осуществляется по безналичному расчету, по факту поставки товара, в течение </w:t>
      </w:r>
      <w:r w:rsidRPr="00461D34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7 (семи) рабочих дней с даты подписания Заказчиком акта приемки поставленного товара и/или товарной накладной, на основании предъявленных счетов (счетов-фактур, УПД).</w:t>
      </w:r>
    </w:p>
    <w:p w:rsidR="00461D34" w:rsidRPr="00461D34" w:rsidRDefault="00461D34" w:rsidP="00461D34">
      <w:pPr>
        <w:spacing w:after="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7.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ОКПД2:</w:t>
      </w: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>28.13.14.110 Насосы</w:t>
      </w:r>
    </w:p>
    <w:p w:rsidR="00461D34" w:rsidRPr="00461D34" w:rsidRDefault="00461D34" w:rsidP="00461D34">
      <w:pPr>
        <w:spacing w:after="20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8.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Функциональные и качественные характеристики:</w:t>
      </w:r>
    </w:p>
    <w:tbl>
      <w:tblPr>
        <w:tblW w:w="1022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545"/>
        <w:gridCol w:w="2000"/>
        <w:gridCol w:w="709"/>
        <w:gridCol w:w="709"/>
        <w:gridCol w:w="6265"/>
      </w:tblGrid>
      <w:tr w:rsidR="00461D34" w:rsidRPr="00461D34" w:rsidTr="00FC51F8">
        <w:trPr>
          <w:trHeight w:val="23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Наименование товара, работ, услуг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Объем</w:t>
            </w:r>
          </w:p>
        </w:tc>
        <w:tc>
          <w:tcPr>
            <w:tcW w:w="6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Техническая характеристика</w:t>
            </w:r>
          </w:p>
        </w:tc>
      </w:tr>
      <w:tr w:rsidR="00461D34" w:rsidRPr="00461D34" w:rsidTr="00FC51F8">
        <w:trPr>
          <w:trHeight w:val="98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Ед. изм.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Кол-во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ГОСТ</w:t>
            </w:r>
          </w:p>
        </w:tc>
      </w:tr>
      <w:tr w:rsidR="00461D34" w:rsidRPr="00461D34" w:rsidTr="00FC51F8">
        <w:trPr>
          <w:trHeight w:val="5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eastAsia="en-US" w:bidi="ar-SA"/>
              </w:rPr>
              <w:t xml:space="preserve">Насосный агрегат </w:t>
            </w:r>
            <w:r w:rsidRPr="00461D34">
              <w:rPr>
                <w:rFonts w:ascii="Times New Roman" w:eastAsia="Calibri" w:hAnsi="Times New Roman" w:cs="Times New Roman"/>
                <w:color w:val="1C1C1C"/>
                <w:sz w:val="20"/>
                <w:szCs w:val="20"/>
                <w:lang w:eastAsia="en-US" w:bidi="ar-SA"/>
              </w:rPr>
              <w:t>с электро - двигателем на раме в сборе</w:t>
            </w: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  <w:r w:rsidRPr="00461D3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 w:bidi="ar-SA"/>
              </w:rPr>
              <w:t>СМ 200-150-315/4 УХЛ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D34" w:rsidRPr="00461D34" w:rsidRDefault="00461D34" w:rsidP="00461D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</w:pPr>
            <w:r w:rsidRPr="00461D34">
              <w:rPr>
                <w:rFonts w:ascii="Times New Roman" w:eastAsia="Calibri" w:hAnsi="Times New Roman" w:cs="Times New Roman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Горизонтальный   насос центробежного типа с одним рабочим колесом закрытого типа, предназначен   для перекачивания городских и производственных сточных масс, плотностью до 1050 кг/м³ с массовой концентрацией не превышающей 1% и размером частиц до 5 мм, кинематической  вязкостью не превышающей  0,01 см²/с,  температурой  не более 80 °C с  водородным показателем РН лежащих в пределах от  6 до 8,5. С</w:t>
            </w:r>
          </w:p>
          <w:p w:rsidR="00461D34" w:rsidRPr="00461D34" w:rsidRDefault="00461D34" w:rsidP="0046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u w:val="single"/>
                <w:lang w:bidi="ar-SA"/>
              </w:rPr>
              <w:t>Техническая характеристика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Подача, м³/час - 400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Напор, м- 32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Степень защиты IP - 68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Климатическое исполнение – УХЛ в соответствии с ГОСТ 15150-69</w:t>
            </w:r>
          </w:p>
          <w:p w:rsidR="00461D34" w:rsidRPr="00461D34" w:rsidRDefault="00461D34" w:rsidP="00461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u w:val="single"/>
                <w:shd w:val="clear" w:color="auto" w:fill="FFFFFF"/>
                <w:lang w:bidi="ar-SA"/>
              </w:rPr>
              <w:t>Данные электродвигателя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Частотой вращения, об/мин - 1500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Мощностью, кВт - 75</w:t>
            </w:r>
          </w:p>
          <w:p w:rsidR="00461D34" w:rsidRPr="00461D34" w:rsidRDefault="00461D34" w:rsidP="0046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  <w:lang w:bidi="ar-SA"/>
              </w:rPr>
              <w:t>Подсоединения к трубопроводу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>диаметр входа, мм - 200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 xml:space="preserve">диаметр выхода, мм - </w:t>
            </w:r>
            <w:r w:rsidRPr="00461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ar-SA"/>
              </w:rPr>
              <w:t>150</w:t>
            </w:r>
          </w:p>
          <w:p w:rsidR="00461D34" w:rsidRPr="00461D34" w:rsidRDefault="00461D34" w:rsidP="00461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</w:pPr>
            <w:r w:rsidRPr="00461D3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  <w:lang w:bidi="ar-SA"/>
              </w:rPr>
              <w:t xml:space="preserve">диаметр рабочего колеса, мм - </w:t>
            </w:r>
            <w:r w:rsidRPr="00461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bidi="ar-SA"/>
              </w:rPr>
              <w:t>315</w:t>
            </w:r>
          </w:p>
        </w:tc>
      </w:tr>
    </w:tbl>
    <w:p w:rsidR="00461D34" w:rsidRPr="00461D34" w:rsidRDefault="00461D34" w:rsidP="00461D34">
      <w:pPr>
        <w:spacing w:after="200" w:line="240" w:lineRule="auto"/>
        <w:ind w:right="-185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9. </w:t>
      </w:r>
      <w:r w:rsidRPr="00461D34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Общие требования к товару, требования к его качеству, потребительским свойствам:</w:t>
      </w: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Общие требования к товару: товар должен быть новым, не бывшим в употреблении, выпущенным не ранее 2023 года, не подвергавшимся ранее ремонту, модернизации или восстановлению, не должен находиться в залоге, под арестом или под иным обременением.</w:t>
      </w: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Требования к качеству товара: устанавливаются в соответствии со стандартами и техническими условиями изготовителя, нормативными правовыми актами, стандартами, нормами и регламентами Российской Федерации к поставляемому виду товара, в том числе: Федеральным законом Российской Федерации от 27.12.2002 № 184-ФЗ «О техническом регулировании»:</w:t>
      </w: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10. </w:t>
      </w:r>
      <w:r w:rsidRPr="00461D34">
        <w:rPr>
          <w:rFonts w:ascii="Times New Roman" w:eastAsia="SimSun" w:hAnsi="Times New Roman" w:cs="Times New Roman"/>
          <w:kern w:val="3"/>
          <w:sz w:val="24"/>
          <w:szCs w:val="24"/>
          <w:u w:val="single"/>
          <w:lang w:eastAsia="zh-CN" w:bidi="hi-IN"/>
        </w:rPr>
        <w:t>Требования к технической документации:</w:t>
      </w:r>
    </w:p>
    <w:p w:rsidR="00461D34" w:rsidRPr="00461D34" w:rsidRDefault="00461D34" w:rsidP="00461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Все необходимые руководства пользователя (инструкции по эксплуатации оборудования, паспорта) должны быть на русском языке. Техническая документация должна быть на русском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461D34" w:rsidRPr="00461D34" w:rsidRDefault="00461D34" w:rsidP="00461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eastAsia="en-US" w:bidi="ar-SA"/>
        </w:rPr>
        <w:lastRenderedPageBreak/>
        <w:t xml:space="preserve">11. </w:t>
      </w:r>
      <w:r w:rsidRPr="00461D3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en-US" w:bidi="ar-SA"/>
        </w:rPr>
        <w:t>Гарантия качества</w:t>
      </w:r>
    </w:p>
    <w:p w:rsidR="00461D34" w:rsidRPr="00461D34" w:rsidRDefault="00461D34" w:rsidP="00461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11.1. Поставщик обязан предоставить гарантию качества на поставляемое оборудование. Гарантийный срок должен быть не менее срока указанного производителем товара в технической документации, гарантийном талоне, паспорте и др. Гарантийный срок устанавливается от даты передачи товара заказчику.</w:t>
      </w:r>
    </w:p>
    <w:p w:rsidR="00461D34" w:rsidRPr="00461D34" w:rsidRDefault="00461D34" w:rsidP="00461D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eastAsia="en-US" w:bidi="ar-SA"/>
        </w:rPr>
        <w:t>11.2. Поставщик в период гарантийного ремонта оборудования за свой счет обязан обеспечить восстановление работоспособности поставляемого поставщиком оборудования в течение не более 10 (десять) рабочих дней с момента получения извещения от заказчика о неисправности оборудования.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 xml:space="preserve">12. 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Условия и порядок поставки товара: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12.1. Поставщик за свой счет обеспечивает доставку товара до места его поставки:</w:t>
      </w:r>
    </w:p>
    <w:p w:rsidR="00461D34" w:rsidRPr="00461D34" w:rsidRDefault="00461D34" w:rsidP="00461D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- 397166, Воронежская область, г. Борисоглебск, ул. Привольная зд. 2 А. Выгрузка товара осуществляется силами Заказчика. </w:t>
      </w:r>
      <w:r w:rsidRPr="00461D3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Разгрузка – верхняя.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>12.2. Поставщик обеспечивает упаковку товара таким образом, чтобы исключить порчу и/или уничтожение его при осуществлении транспортировки, погрузки и выгрузки. Поставщик принимает все меры для обеспечения надежной упаковки товара и сохранности его качества с учетом характера товара и условий его хранения, вида транспортировки и перегрузки товара, которые могут быть использованы при поставке. При передаче товара в упаковке (таре), не обеспечивающей возможность его хранения, Заказчик вправе отказаться от принятия и оплаты товар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 xml:space="preserve">12.3. Поставщик обязан не менее чем за 2 (два) рабочих дня предупредить Заказчика о дате и времени поставки товара. 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>14.4. Принятие товара, проверку количества, качества, ассортимента осуществляет уполномоченный представитель Заказчика непосредственно в момент приемки товара от Поставщика с оформлением акта приема-передачи и/или товарной накладной. Заказчик вправе создать комиссию по приемке товара, привлечь компетентных специалистов и/или экспертов для проверки товара на соответствие техническим, функциональным и иным требованиям, установленным к товару.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>12.5. При приемке товара Заказчик проверяет соответствие комплектности, качества и количества товара, требованиям установленным условиям договора и настоящего технического задания, соответствие товара сведениям, указанным в сопроводительных и иных документах, наличие документов.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 xml:space="preserve">12.6. Заказчик имеет право отказаться от товара, в случае если при приемке будет обнаружен товар ненадлежащего качества или ассортимента. В случае поставки некачественного товара Поставщик обязан безвозмездно устранить недостатки товара в течение 7 (семи) рабочих дней с момента заявления о них Заказчиком либо возместить расходы Заказчика на устранение недостатков товара. В случае существенного нарушения требований к качеству товара Поставщик обязан в течение 7 (семи) рабочих дней заменить некачественный товар товаром, соответствующим условиям договора. В случае поставки некомплектного товара Поставщик обязан доукомплектовать товар в течение 7 (семи) рабочих дней с момента заявления Заказчиком такого требования. В случае непредставления документов и/или принадлежностей, Поставщик обязан в течение 7 (семи) рабочих дней с момента заявления Заказчиком такого требования представить недостающие документы и/или принадлежности. 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 xml:space="preserve">12.7. В день поставки товара Поставщик обязан передать Заказчику оригиналы товарно-транспортных накладных и счетов-фактур, акт приемки-передачи товара, составленный в двух экземплярах. 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 xml:space="preserve">12.8. По итогам приемки товара, при наличии необходимых документов и при отсутствии претензий относительно качества, количества, ассортимента, комплектности и других характеристик товара, Заказчик в течение 4 (четырех) рабочих дней с момента поставки товара подписывает акт приемки-передачи товара в 2 (двух) экземплярах и передает один экземпляр Поставщику. В противном случае, акт приемки-передачи товара подписывается после устранения замечаний Заказчика. 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ab/>
        <w:t>12.9. Ответственность за сохранность товара до момента подписания акта приемки-передачи товара несет Поставщик. Риск случайной гибели или случайного повреждения товара переходит на Заказчика с момента подписания сторонами акта приемки-передачи.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461D3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lastRenderedPageBreak/>
        <w:tab/>
        <w:t>12.10. Обязательство Поставщика по передаче товара считаются выполненными с момента подписания акта приемки-передачи и товарной накладной Сторонами.</w:t>
      </w:r>
    </w:p>
    <w:p w:rsidR="00461D34" w:rsidRPr="00461D34" w:rsidRDefault="00461D34" w:rsidP="00461D3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</w:pPr>
      <w:r w:rsidRPr="00461D3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  <w:t>13.</w:t>
      </w:r>
      <w:r w:rsidRPr="00461D3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Требования к безопасности поставляемого товара:</w:t>
      </w: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Требования к безопасности товара устанавливаются в соответствии со стандартами и техническими условиями изготовителя, нормативными правовыми актами, стандартами, нормами и регламентами Российской Федерации к поставляемому виду товара, в том числе:</w:t>
      </w: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– федеральным законом Российской Федерации от 27.12.2002 № 184-ФЗ «О техническом регулировании», «Технический регламент Таможенного союза «О безопасности машин и оборудования» (ТР ТС 010/2011)»</w:t>
      </w: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– тех. </w:t>
      </w:r>
      <w:hyperlink r:id="rId7" w:history="1">
        <w:r w:rsidRPr="00461D34">
          <w:rPr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регламентом</w:t>
        </w:r>
      </w:hyperlink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Таможенного союза «О безопасности машин и оборудования»(ТРТС 010/2011)</w:t>
      </w:r>
    </w:p>
    <w:p w:rsidR="00461D34" w:rsidRPr="00461D34" w:rsidRDefault="00461D34" w:rsidP="00461D3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61D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Поставщик гарантирует качество и безопасность поставляемого товара в соответствии с действующими стандартами, утвержденными на данный вид товара, и наличием сертификатов, обязательных для данного вида товара, оформленных в соответствии с российским законодательством. Качество Товара должно соответствовать установленным стандартам и ТУ завода-изготовителя.</w:t>
      </w:r>
    </w:p>
    <w:p w:rsidR="0092393B" w:rsidRDefault="0092393B" w:rsidP="00461D34">
      <w:pPr>
        <w:spacing w:after="0" w:line="360" w:lineRule="auto"/>
        <w:ind w:right="-1"/>
        <w:jc w:val="center"/>
        <w:rPr>
          <w:rFonts w:ascii="Times New Roman" w:hAnsi="Times New Roman" w:cs="Times New Roman"/>
          <w:spacing w:val="-9"/>
          <w:sz w:val="20"/>
          <w:szCs w:val="20"/>
        </w:rPr>
      </w:pPr>
      <w:bookmarkStart w:id="0" w:name="_GoBack"/>
      <w:bookmarkEnd w:id="0"/>
    </w:p>
    <w:sectPr w:rsidR="009239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87" w:rsidRDefault="00465587">
      <w:pPr>
        <w:spacing w:after="0" w:line="240" w:lineRule="auto"/>
      </w:pPr>
      <w:r>
        <w:separator/>
      </w:r>
    </w:p>
  </w:endnote>
  <w:endnote w:type="continuationSeparator" w:id="0">
    <w:p w:rsidR="00465587" w:rsidRDefault="0046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Meiryo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87" w:rsidRDefault="00465587">
      <w:pPr>
        <w:spacing w:after="0" w:line="240" w:lineRule="auto"/>
      </w:pPr>
      <w:r>
        <w:separator/>
      </w:r>
    </w:p>
  </w:footnote>
  <w:footnote w:type="continuationSeparator" w:id="0">
    <w:p w:rsidR="00465587" w:rsidRDefault="0046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28F"/>
    <w:multiLevelType w:val="hybridMultilevel"/>
    <w:tmpl w:val="ABDCAD86"/>
    <w:lvl w:ilvl="0" w:tplc="5AC6EAD6">
      <w:start w:val="1"/>
      <w:numFmt w:val="decimal"/>
      <w:lvlText w:val="%1."/>
      <w:lvlJc w:val="left"/>
      <w:pPr>
        <w:ind w:left="720" w:hanging="360"/>
      </w:pPr>
    </w:lvl>
    <w:lvl w:ilvl="1" w:tplc="AA0C0AA2">
      <w:start w:val="1"/>
      <w:numFmt w:val="lowerLetter"/>
      <w:lvlText w:val="%2."/>
      <w:lvlJc w:val="left"/>
      <w:pPr>
        <w:ind w:left="1440" w:hanging="360"/>
      </w:pPr>
    </w:lvl>
    <w:lvl w:ilvl="2" w:tplc="58C28758">
      <w:start w:val="1"/>
      <w:numFmt w:val="lowerRoman"/>
      <w:lvlText w:val="%3."/>
      <w:lvlJc w:val="right"/>
      <w:pPr>
        <w:ind w:left="2160" w:hanging="180"/>
      </w:pPr>
    </w:lvl>
    <w:lvl w:ilvl="3" w:tplc="E4A4F988">
      <w:start w:val="1"/>
      <w:numFmt w:val="decimal"/>
      <w:lvlText w:val="%4."/>
      <w:lvlJc w:val="left"/>
      <w:pPr>
        <w:ind w:left="2880" w:hanging="360"/>
      </w:pPr>
    </w:lvl>
    <w:lvl w:ilvl="4" w:tplc="9482C418">
      <w:start w:val="1"/>
      <w:numFmt w:val="lowerLetter"/>
      <w:lvlText w:val="%5."/>
      <w:lvlJc w:val="left"/>
      <w:pPr>
        <w:ind w:left="3600" w:hanging="360"/>
      </w:pPr>
    </w:lvl>
    <w:lvl w:ilvl="5" w:tplc="6002B1FA">
      <w:start w:val="1"/>
      <w:numFmt w:val="lowerRoman"/>
      <w:lvlText w:val="%6."/>
      <w:lvlJc w:val="right"/>
      <w:pPr>
        <w:ind w:left="4320" w:hanging="180"/>
      </w:pPr>
    </w:lvl>
    <w:lvl w:ilvl="6" w:tplc="36281B74">
      <w:start w:val="1"/>
      <w:numFmt w:val="decimal"/>
      <w:lvlText w:val="%7."/>
      <w:lvlJc w:val="left"/>
      <w:pPr>
        <w:ind w:left="5040" w:hanging="360"/>
      </w:pPr>
    </w:lvl>
    <w:lvl w:ilvl="7" w:tplc="AE42C424">
      <w:start w:val="1"/>
      <w:numFmt w:val="lowerLetter"/>
      <w:lvlText w:val="%8."/>
      <w:lvlJc w:val="left"/>
      <w:pPr>
        <w:ind w:left="5760" w:hanging="360"/>
      </w:pPr>
    </w:lvl>
    <w:lvl w:ilvl="8" w:tplc="0ED0C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B3D63"/>
    <w:multiLevelType w:val="hybridMultilevel"/>
    <w:tmpl w:val="5B181A22"/>
    <w:lvl w:ilvl="0" w:tplc="F2A8B0D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4AF2BE4C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 w:tplc="F3964A7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 w:tplc="2AB4A12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4" w:tplc="F696792A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5" w:tplc="DC72A21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6" w:tplc="B322C6DA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7" w:tplc="55667EC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8" w:tplc="F204119C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3B"/>
    <w:rsid w:val="00461D34"/>
    <w:rsid w:val="00465587"/>
    <w:rsid w:val="005F70EB"/>
    <w:rsid w:val="0092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93648-009F-4B2F-A29A-B5B46CE0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 светлая1"/>
    <w:basedOn w:val="a1"/>
    <w:uiPriority w:val="40"/>
    <w:pPr>
      <w:spacing w:after="0" w:line="240" w:lineRule="auto"/>
    </w:pPr>
    <w:rPr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spacing w:after="0" w:line="240" w:lineRule="auto"/>
      <w:ind w:left="720" w:firstLine="709"/>
      <w:contextualSpacing/>
      <w:jc w:val="both"/>
    </w:pPr>
    <w:rPr>
      <w:rFonts w:ascii="Baltica" w:eastAsia="Times New Roman" w:hAnsi="Baltica" w:cs="Times New Roman"/>
      <w:sz w:val="24"/>
      <w:szCs w:val="20"/>
      <w:lang w:bidi="ar-SA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021F520EF514E1395C3E19ED5B28448F768A8707E434FB6F149B464ADC1444B83049B9FFDCB996A3K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1214</Words>
  <Characters>6924</Characters>
  <Application>Microsoft Office Word</Application>
  <DocSecurity>0</DocSecurity>
  <Lines>57</Lines>
  <Paragraphs>16</Paragraphs>
  <ScaleCrop>false</ScaleCrop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9</cp:revision>
  <dcterms:created xsi:type="dcterms:W3CDTF">2024-03-13T06:29:00Z</dcterms:created>
  <dcterms:modified xsi:type="dcterms:W3CDTF">2024-11-06T13:17:00Z</dcterms:modified>
</cp:coreProperties>
</file>