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2D" w:rsidRDefault="00AA4B30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12702D" w:rsidRDefault="00AA4B30">
      <w:pPr>
        <w:ind w:firstLine="567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к извещению о запросе оферт </w:t>
      </w:r>
    </w:p>
    <w:p w:rsidR="0012702D" w:rsidRDefault="00AA4B30">
      <w:pPr>
        <w:ind w:firstLine="567"/>
        <w:jc w:val="right"/>
        <w:rPr>
          <w:sz w:val="20"/>
          <w:szCs w:val="20"/>
        </w:rPr>
      </w:pPr>
      <w:r>
        <w:rPr>
          <w:iCs/>
          <w:sz w:val="20"/>
          <w:szCs w:val="20"/>
        </w:rPr>
        <w:t>в электронной форме</w:t>
      </w:r>
    </w:p>
    <w:p w:rsidR="0012702D" w:rsidRDefault="0012702D">
      <w:pPr>
        <w:spacing w:line="360" w:lineRule="auto"/>
        <w:jc w:val="center"/>
        <w:rPr>
          <w:b/>
          <w:bCs/>
          <w:sz w:val="20"/>
          <w:szCs w:val="20"/>
        </w:rPr>
      </w:pPr>
    </w:p>
    <w:p w:rsidR="0012702D" w:rsidRDefault="0012702D">
      <w:pPr>
        <w:spacing w:line="360" w:lineRule="auto"/>
        <w:jc w:val="center"/>
        <w:rPr>
          <w:b/>
          <w:bCs/>
          <w:sz w:val="20"/>
          <w:szCs w:val="20"/>
        </w:rPr>
      </w:pPr>
    </w:p>
    <w:p w:rsidR="0012702D" w:rsidRDefault="00AA4B30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ТЕХНИЧЕСКОЕ ЗАДАНИЕ НА ЗАКУПКУ ТОВАРА</w:t>
      </w:r>
    </w:p>
    <w:p w:rsidR="0012702D" w:rsidRDefault="00AA4B30">
      <w:pPr>
        <w:pStyle w:val="2"/>
        <w:tabs>
          <w:tab w:val="left" w:pos="284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1. Предмет закупки</w:t>
      </w:r>
      <w:r>
        <w:rPr>
          <w:bCs/>
          <w:sz w:val="20"/>
          <w:szCs w:val="20"/>
        </w:rPr>
        <w:t>: Концентрат минеральный-галит (соль техническая).</w:t>
      </w:r>
    </w:p>
    <w:p w:rsidR="0012702D" w:rsidRDefault="00AA4B30">
      <w:pPr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bCs/>
          <w:sz w:val="20"/>
          <w:szCs w:val="20"/>
        </w:rPr>
        <w:t xml:space="preserve">Предназначение: </w:t>
      </w:r>
      <w:r>
        <w:rPr>
          <w:bCs/>
          <w:sz w:val="20"/>
          <w:szCs w:val="20"/>
        </w:rPr>
        <w:t>для смягчения воды в котельной</w:t>
      </w:r>
    </w:p>
    <w:p w:rsidR="0012702D" w:rsidRDefault="0012702D">
      <w:pPr>
        <w:pStyle w:val="7"/>
        <w:jc w:val="left"/>
        <w:rPr>
          <w:b w:val="0"/>
          <w:sz w:val="20"/>
          <w:szCs w:val="20"/>
        </w:rPr>
      </w:pPr>
    </w:p>
    <w:tbl>
      <w:tblPr>
        <w:tblW w:w="1048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6"/>
        <w:gridCol w:w="2317"/>
        <w:gridCol w:w="859"/>
        <w:gridCol w:w="858"/>
        <w:gridCol w:w="5724"/>
      </w:tblGrid>
      <w:tr w:rsidR="0012702D">
        <w:trPr>
          <w:trHeight w:val="549"/>
        </w:trPr>
        <w:tc>
          <w:tcPr>
            <w:tcW w:w="726" w:type="dxa"/>
            <w:noWrap/>
            <w:vAlign w:val="center"/>
          </w:tcPr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17" w:type="dxa"/>
            <w:noWrap/>
            <w:vAlign w:val="center"/>
          </w:tcPr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товара</w:t>
            </w:r>
          </w:p>
        </w:tc>
        <w:tc>
          <w:tcPr>
            <w:tcW w:w="859" w:type="dxa"/>
            <w:noWrap/>
            <w:vAlign w:val="center"/>
          </w:tcPr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858" w:type="dxa"/>
            <w:noWrap/>
            <w:vAlign w:val="center"/>
          </w:tcPr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5724" w:type="dxa"/>
            <w:noWrap/>
            <w:vAlign w:val="center"/>
          </w:tcPr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</w:t>
            </w:r>
          </w:p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</w:t>
            </w:r>
          </w:p>
        </w:tc>
      </w:tr>
      <w:tr w:rsidR="0012702D">
        <w:trPr>
          <w:trHeight w:val="4392"/>
        </w:trPr>
        <w:tc>
          <w:tcPr>
            <w:tcW w:w="726" w:type="dxa"/>
            <w:noWrap/>
            <w:vAlign w:val="center"/>
          </w:tcPr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17" w:type="dxa"/>
            <w:noWrap/>
            <w:vAlign w:val="center"/>
          </w:tcPr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Концентрат минеральный-галит (соль техническая)*</w:t>
            </w: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AA4B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ОКПД 2: 08.93.10.110</w:t>
            </w:r>
          </w:p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ОКВЭД 2: 08.93</w:t>
            </w:r>
          </w:p>
        </w:tc>
        <w:tc>
          <w:tcPr>
            <w:tcW w:w="859" w:type="dxa"/>
            <w:noWrap/>
          </w:tcPr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AA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858" w:type="dxa"/>
            <w:noWrap/>
          </w:tcPr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12702D">
            <w:pPr>
              <w:jc w:val="center"/>
              <w:rPr>
                <w:sz w:val="20"/>
                <w:szCs w:val="20"/>
              </w:rPr>
            </w:pPr>
          </w:p>
          <w:p w:rsidR="0012702D" w:rsidRDefault="00AA4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4" w:type="dxa"/>
            <w:noWrap/>
            <w:vAlign w:val="center"/>
          </w:tcPr>
          <w:p w:rsidR="0012702D" w:rsidRDefault="00AA4B30">
            <w:pPr>
              <w:pStyle w:val="af5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Тип С помол №3, сорт не ниже высшего,</w:t>
            </w:r>
          </w:p>
          <w:p w:rsidR="0012702D" w:rsidRDefault="00AA4B30">
            <w:pPr>
              <w:pStyle w:val="af5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Упаковка: затарена в мягкие контейнеры </w:t>
            </w:r>
          </w:p>
          <w:p w:rsidR="0012702D" w:rsidRDefault="00AA4B30">
            <w:pPr>
              <w:pStyle w:val="af5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МКР от 1тонны до 1,1тонны 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Параметры эквивалентности: 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хлористого натрия, %,не более 96,5 не менее 98,10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кальций-иона, %, не более 0,35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магний-иона, %, не более 0,05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сульфат-иона, %, не более 1,00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калий-иона, %, не более 0,10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оксида железа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), %, не более 0,005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Массовая доля не растворимого в воде остатка, %, 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0,25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влаги, %, не более 0,25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Крупность галита тип С до 4,5мм включительно, %,</w:t>
            </w:r>
          </w:p>
          <w:p w:rsidR="0012702D" w:rsidRDefault="00AA4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85,0</w:t>
            </w:r>
          </w:p>
        </w:tc>
      </w:tr>
    </w:tbl>
    <w:p w:rsidR="0012702D" w:rsidRDefault="00AA4B30">
      <w:pPr>
        <w:rPr>
          <w:sz w:val="20"/>
          <w:szCs w:val="20"/>
        </w:rPr>
      </w:pPr>
      <w:r>
        <w:rPr>
          <w:bCs/>
          <w:sz w:val="20"/>
          <w:szCs w:val="20"/>
        </w:rPr>
        <w:t>* - галит после поставки Покупателю проходит тестирование в лаборатории на соответствие поставленного товара требуемым показателям. По многолетнему опыту, галит произведенный по ТУ 2111–006–00352816–2008 и  ТУ 2111-001-10016717-2013 полность</w:t>
      </w:r>
      <w:r>
        <w:rPr>
          <w:bCs/>
          <w:sz w:val="20"/>
          <w:szCs w:val="20"/>
        </w:rPr>
        <w:t>ю соответствует требованиям и подходит для использования в котельной. Несоответствующий товар может быть возвращён поставщику.</w:t>
      </w:r>
    </w:p>
    <w:p w:rsidR="0012702D" w:rsidRDefault="0012702D">
      <w:pPr>
        <w:tabs>
          <w:tab w:val="left" w:pos="284"/>
        </w:tabs>
        <w:jc w:val="both"/>
        <w:rPr>
          <w:b/>
          <w:bCs/>
          <w:sz w:val="20"/>
          <w:szCs w:val="20"/>
        </w:rPr>
      </w:pPr>
    </w:p>
    <w:p w:rsidR="0012702D" w:rsidRDefault="00AA4B30">
      <w:pPr>
        <w:tabs>
          <w:tab w:val="left" w:pos="284"/>
        </w:tabs>
        <w:jc w:val="both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>3. Срок поставки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highlight w:val="yellow"/>
        </w:rPr>
        <w:t>до 2</w:t>
      </w:r>
      <w:r w:rsidR="000E64F7">
        <w:rPr>
          <w:sz w:val="20"/>
          <w:szCs w:val="20"/>
          <w:highlight w:val="yellow"/>
        </w:rPr>
        <w:t>0</w:t>
      </w:r>
      <w:r>
        <w:rPr>
          <w:sz w:val="20"/>
          <w:szCs w:val="20"/>
          <w:highlight w:val="yellow"/>
        </w:rPr>
        <w:t xml:space="preserve"> декабря 2024 года (включительно).</w:t>
      </w:r>
    </w:p>
    <w:p w:rsidR="0012702D" w:rsidRDefault="00AA4B30">
      <w:pPr>
        <w:tabs>
          <w:tab w:val="left" w:pos="284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4.Условия поставки</w:t>
      </w:r>
      <w:r>
        <w:rPr>
          <w:sz w:val="20"/>
          <w:szCs w:val="20"/>
        </w:rPr>
        <w:t>: Поставка товара осуществляется</w:t>
      </w:r>
      <w:r w:rsidR="000E64F7">
        <w:rPr>
          <w:sz w:val="20"/>
          <w:szCs w:val="20"/>
        </w:rPr>
        <w:t xml:space="preserve"> </w:t>
      </w:r>
      <w:r>
        <w:rPr>
          <w:sz w:val="20"/>
          <w:szCs w:val="20"/>
        </w:rPr>
        <w:t>транспортом Поставщи</w:t>
      </w:r>
      <w:r>
        <w:rPr>
          <w:sz w:val="20"/>
          <w:szCs w:val="20"/>
        </w:rPr>
        <w:t>ка на склад Заказчика, за счет Поставщика, Поставщик обеспечивает выгрузку товара на складе Заказчика своими техническими средствами и за свой счет.</w:t>
      </w:r>
      <w:r w:rsidR="000E64F7">
        <w:rPr>
          <w:sz w:val="20"/>
          <w:szCs w:val="20"/>
        </w:rPr>
        <w:t xml:space="preserve"> </w:t>
      </w:r>
      <w:r>
        <w:rPr>
          <w:sz w:val="20"/>
          <w:szCs w:val="20"/>
        </w:rPr>
        <w:t>Поставщик обязан уведомить заказчика о точном времени и дате поставки.</w:t>
      </w:r>
    </w:p>
    <w:p w:rsidR="0012702D" w:rsidRDefault="00AA4B30">
      <w:pPr>
        <w:tabs>
          <w:tab w:val="left" w:pos="284"/>
        </w:tabs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  <w:lang w:eastAsia="ar-SA"/>
        </w:rPr>
        <w:t>Место поставки товара:</w:t>
      </w:r>
      <w:r>
        <w:rPr>
          <w:iCs/>
          <w:sz w:val="20"/>
          <w:szCs w:val="20"/>
          <w:lang w:eastAsia="ar-SA"/>
        </w:rPr>
        <w:t xml:space="preserve"> Республика Баш</w:t>
      </w:r>
      <w:r>
        <w:rPr>
          <w:iCs/>
          <w:sz w:val="20"/>
          <w:szCs w:val="20"/>
          <w:lang w:eastAsia="ar-SA"/>
        </w:rPr>
        <w:t>кортостан, Чишминский район, р.п. Чишмы, ул. Промышленная, д. 7.</w:t>
      </w:r>
    </w:p>
    <w:p w:rsidR="0012702D" w:rsidRDefault="00AA4B30">
      <w:pPr>
        <w:tabs>
          <w:tab w:val="left" w:pos="28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Условия оплаты: </w:t>
      </w:r>
      <w:r>
        <w:rPr>
          <w:sz w:val="20"/>
          <w:szCs w:val="20"/>
        </w:rPr>
        <w:t>Оплата товара производиться после полной поставки товара не позднее 7 рабочих дней.</w:t>
      </w:r>
    </w:p>
    <w:p w:rsidR="0012702D" w:rsidRDefault="00AA4B30">
      <w:pPr>
        <w:tabs>
          <w:tab w:val="left" w:pos="284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6. Порядок формирования цены</w:t>
      </w:r>
      <w:r>
        <w:rPr>
          <w:sz w:val="20"/>
          <w:szCs w:val="20"/>
        </w:rPr>
        <w:t xml:space="preserve">: Цена товара включает в себя упаковку, а также все расходы </w:t>
      </w:r>
      <w:r>
        <w:rPr>
          <w:sz w:val="20"/>
          <w:szCs w:val="20"/>
        </w:rPr>
        <w:t>Поставщика связанные с исполнением Договора, в том числе расходы на перевозку товара до склада Заказчика, страхование, уплату таможенных пошлин, налогов и других обязательных платежей.</w:t>
      </w:r>
    </w:p>
    <w:p w:rsidR="0012702D" w:rsidRDefault="00AA4B3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7. Требования к качеству поставляемого товара:</w:t>
      </w:r>
    </w:p>
    <w:p w:rsidR="0012702D" w:rsidRDefault="00AA4B30">
      <w:pPr>
        <w:jc w:val="both"/>
        <w:rPr>
          <w:sz w:val="20"/>
          <w:szCs w:val="20"/>
        </w:rPr>
      </w:pPr>
      <w:r>
        <w:rPr>
          <w:sz w:val="20"/>
          <w:szCs w:val="20"/>
        </w:rPr>
        <w:t>7.1. Качество поставляем</w:t>
      </w:r>
      <w:r>
        <w:rPr>
          <w:sz w:val="20"/>
          <w:szCs w:val="20"/>
        </w:rPr>
        <w:t>ого товара должно соответствовать нормам и правилам техники безопасности, санитарно-гигиеническим, экологическим требованиям, подтверждаться сертификатами соответствия или иными документами о качестве товара, отвечающими требованиям действующего законодате</w:t>
      </w:r>
      <w:r>
        <w:rPr>
          <w:sz w:val="20"/>
          <w:szCs w:val="20"/>
        </w:rPr>
        <w:t>льства Российской Федерации.</w:t>
      </w:r>
    </w:p>
    <w:p w:rsidR="0012702D" w:rsidRDefault="00AA4B30">
      <w:pPr>
        <w:jc w:val="both"/>
        <w:rPr>
          <w:sz w:val="20"/>
          <w:szCs w:val="20"/>
        </w:rPr>
      </w:pPr>
      <w:r>
        <w:rPr>
          <w:sz w:val="20"/>
          <w:szCs w:val="20"/>
        </w:rPr>
        <w:t>7.2. Поставляемый товар должен быть новым товаром (товаром, который не был в употреблении, в ремонте, в т. ч. который не был восстановлен, у которого не была осуществлена замена составных частей, не были восстано</w:t>
      </w:r>
      <w:r>
        <w:rPr>
          <w:sz w:val="20"/>
          <w:szCs w:val="20"/>
        </w:rPr>
        <w:t xml:space="preserve">влены потребительские свойства). </w:t>
      </w:r>
    </w:p>
    <w:p w:rsidR="0012702D" w:rsidRDefault="00AA4B30">
      <w:pPr>
        <w:jc w:val="both"/>
        <w:rPr>
          <w:sz w:val="20"/>
          <w:szCs w:val="20"/>
        </w:rPr>
      </w:pPr>
      <w:r>
        <w:rPr>
          <w:sz w:val="20"/>
          <w:szCs w:val="20"/>
        </w:rPr>
        <w:t>7.3. Весь товар должен сопровождаться документами, подтверждающими качество и безопасность для здоровья и жизни: действующие сертификаты и декларации соответствия, оформленные в соответствии с требованиями действующего зак</w:t>
      </w:r>
      <w:r>
        <w:rPr>
          <w:sz w:val="20"/>
          <w:szCs w:val="20"/>
        </w:rPr>
        <w:t>онодательства.</w:t>
      </w:r>
    </w:p>
    <w:p w:rsidR="0012702D" w:rsidRDefault="00AA4B30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7.4. Поставляемый товар должен быть упакован в соответствии с действующим Законодательством РФ, с учётом его специфических свойств и особенностей для обеспечения сохранности при транспортировке и хранении.</w:t>
      </w:r>
    </w:p>
    <w:p w:rsidR="0012702D" w:rsidRDefault="00AA4B30">
      <w:pPr>
        <w:tabs>
          <w:tab w:val="left" w:pos="284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8. Срок гарантии</w:t>
      </w:r>
      <w:r>
        <w:rPr>
          <w:sz w:val="20"/>
          <w:szCs w:val="20"/>
        </w:rPr>
        <w:t xml:space="preserve">: Гарантийный срок </w:t>
      </w:r>
      <w:r>
        <w:rPr>
          <w:sz w:val="20"/>
          <w:szCs w:val="20"/>
        </w:rPr>
        <w:t xml:space="preserve">соответствует установленному заводом изготовителем. </w:t>
      </w:r>
    </w:p>
    <w:p w:rsidR="0012702D" w:rsidRDefault="00AA4B30">
      <w:pPr>
        <w:tabs>
          <w:tab w:val="left" w:pos="284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9. Объем гарантии</w:t>
      </w:r>
      <w:r>
        <w:rPr>
          <w:sz w:val="20"/>
          <w:szCs w:val="20"/>
        </w:rPr>
        <w:t>: на весь объем продукции.</w:t>
      </w:r>
    </w:p>
    <w:sectPr w:rsidR="0012702D" w:rsidSect="0012702D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B30" w:rsidRDefault="00AA4B30">
      <w:r>
        <w:separator/>
      </w:r>
    </w:p>
  </w:endnote>
  <w:endnote w:type="continuationSeparator" w:id="1">
    <w:p w:rsidR="00AA4B30" w:rsidRDefault="00AA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B30" w:rsidRDefault="00AA4B30">
      <w:r>
        <w:separator/>
      </w:r>
    </w:p>
  </w:footnote>
  <w:footnote w:type="continuationSeparator" w:id="1">
    <w:p w:rsidR="00AA4B30" w:rsidRDefault="00AA4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37ED"/>
    <w:multiLevelType w:val="hybridMultilevel"/>
    <w:tmpl w:val="27E617B6"/>
    <w:lvl w:ilvl="0" w:tplc="1772E2B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76818CE">
      <w:start w:val="1"/>
      <w:numFmt w:val="lowerLetter"/>
      <w:lvlText w:val="%2."/>
      <w:lvlJc w:val="left"/>
      <w:pPr>
        <w:ind w:left="1440" w:hanging="360"/>
      </w:pPr>
    </w:lvl>
    <w:lvl w:ilvl="2" w:tplc="1C54220C">
      <w:start w:val="1"/>
      <w:numFmt w:val="lowerRoman"/>
      <w:lvlText w:val="%3."/>
      <w:lvlJc w:val="right"/>
      <w:pPr>
        <w:ind w:left="2160" w:hanging="180"/>
      </w:pPr>
    </w:lvl>
    <w:lvl w:ilvl="3" w:tplc="6EFC1578">
      <w:start w:val="1"/>
      <w:numFmt w:val="decimal"/>
      <w:lvlText w:val="%4."/>
      <w:lvlJc w:val="left"/>
      <w:pPr>
        <w:ind w:left="2880" w:hanging="360"/>
      </w:pPr>
    </w:lvl>
    <w:lvl w:ilvl="4" w:tplc="E9DE9684">
      <w:start w:val="1"/>
      <w:numFmt w:val="lowerLetter"/>
      <w:lvlText w:val="%5."/>
      <w:lvlJc w:val="left"/>
      <w:pPr>
        <w:ind w:left="3600" w:hanging="360"/>
      </w:pPr>
    </w:lvl>
    <w:lvl w:ilvl="5" w:tplc="DD049362">
      <w:start w:val="1"/>
      <w:numFmt w:val="lowerRoman"/>
      <w:lvlText w:val="%6."/>
      <w:lvlJc w:val="right"/>
      <w:pPr>
        <w:ind w:left="4320" w:hanging="180"/>
      </w:pPr>
    </w:lvl>
    <w:lvl w:ilvl="6" w:tplc="87EAA33A">
      <w:start w:val="1"/>
      <w:numFmt w:val="decimal"/>
      <w:lvlText w:val="%7."/>
      <w:lvlJc w:val="left"/>
      <w:pPr>
        <w:ind w:left="5040" w:hanging="360"/>
      </w:pPr>
    </w:lvl>
    <w:lvl w:ilvl="7" w:tplc="8EE8C580">
      <w:start w:val="1"/>
      <w:numFmt w:val="lowerLetter"/>
      <w:lvlText w:val="%8."/>
      <w:lvlJc w:val="left"/>
      <w:pPr>
        <w:ind w:left="5760" w:hanging="360"/>
      </w:pPr>
    </w:lvl>
    <w:lvl w:ilvl="8" w:tplc="4692DB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02D"/>
    <w:rsid w:val="000E64F7"/>
    <w:rsid w:val="0012702D"/>
    <w:rsid w:val="00AA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2D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2702D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2702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2702D"/>
    <w:pPr>
      <w:keepNext/>
      <w:ind w:right="-365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702D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12702D"/>
    <w:pPr>
      <w:keepNext/>
      <w:jc w:val="center"/>
      <w:outlineLvl w:val="6"/>
    </w:pPr>
    <w:rPr>
      <w:b/>
      <w:sz w:val="22"/>
      <w:szCs w:val="22"/>
    </w:rPr>
  </w:style>
  <w:style w:type="paragraph" w:styleId="8">
    <w:name w:val="heading 8"/>
    <w:basedOn w:val="a"/>
    <w:next w:val="a"/>
    <w:qFormat/>
    <w:rsid w:val="0012702D"/>
    <w:pPr>
      <w:keepNext/>
      <w:jc w:val="center"/>
      <w:outlineLvl w:val="7"/>
    </w:pPr>
    <w:rPr>
      <w:b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270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2702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270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2702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270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270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270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270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2702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270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270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270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270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270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270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270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270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270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2702D"/>
    <w:pPr>
      <w:ind w:left="720"/>
      <w:contextualSpacing/>
    </w:pPr>
  </w:style>
  <w:style w:type="paragraph" w:styleId="a4">
    <w:name w:val="No Spacing"/>
    <w:uiPriority w:val="1"/>
    <w:qFormat/>
    <w:rsid w:val="0012702D"/>
  </w:style>
  <w:style w:type="paragraph" w:styleId="a5">
    <w:name w:val="Title"/>
    <w:basedOn w:val="a"/>
    <w:next w:val="a"/>
    <w:link w:val="a6"/>
    <w:uiPriority w:val="10"/>
    <w:qFormat/>
    <w:rsid w:val="0012702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2702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2702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2702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12702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2702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270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2702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270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2702D"/>
  </w:style>
  <w:style w:type="paragraph" w:customStyle="1" w:styleId="Footer">
    <w:name w:val="Footer"/>
    <w:basedOn w:val="a"/>
    <w:link w:val="CaptionChar"/>
    <w:uiPriority w:val="99"/>
    <w:unhideWhenUsed/>
    <w:rsid w:val="0012702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2702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2702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2702D"/>
  </w:style>
  <w:style w:type="table" w:styleId="ab">
    <w:name w:val="Table Grid"/>
    <w:uiPriority w:val="59"/>
    <w:rsid w:val="00127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270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270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270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270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270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270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270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270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270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270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270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270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270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270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270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270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270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270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270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270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270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270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270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270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270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270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270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270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2702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2702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2702D"/>
    <w:rPr>
      <w:sz w:val="18"/>
    </w:rPr>
  </w:style>
  <w:style w:type="character" w:styleId="af">
    <w:name w:val="footnote reference"/>
    <w:uiPriority w:val="99"/>
    <w:unhideWhenUsed/>
    <w:rsid w:val="0012702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2702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2702D"/>
    <w:rPr>
      <w:sz w:val="20"/>
    </w:rPr>
  </w:style>
  <w:style w:type="character" w:styleId="af2">
    <w:name w:val="endnote reference"/>
    <w:uiPriority w:val="99"/>
    <w:semiHidden/>
    <w:unhideWhenUsed/>
    <w:rsid w:val="0012702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2702D"/>
    <w:pPr>
      <w:spacing w:after="57"/>
    </w:pPr>
  </w:style>
  <w:style w:type="paragraph" w:styleId="22">
    <w:name w:val="toc 2"/>
    <w:basedOn w:val="a"/>
    <w:next w:val="a"/>
    <w:uiPriority w:val="39"/>
    <w:unhideWhenUsed/>
    <w:rsid w:val="0012702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2702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270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70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702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2702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270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702D"/>
    <w:pPr>
      <w:spacing w:after="57"/>
      <w:ind w:left="2268"/>
    </w:pPr>
  </w:style>
  <w:style w:type="paragraph" w:styleId="af3">
    <w:name w:val="TOC Heading"/>
    <w:uiPriority w:val="39"/>
    <w:unhideWhenUsed/>
    <w:rsid w:val="0012702D"/>
  </w:style>
  <w:style w:type="paragraph" w:styleId="af4">
    <w:name w:val="table of figures"/>
    <w:basedOn w:val="a"/>
    <w:next w:val="a"/>
    <w:uiPriority w:val="99"/>
    <w:unhideWhenUsed/>
    <w:rsid w:val="0012702D"/>
  </w:style>
  <w:style w:type="paragraph" w:styleId="af5">
    <w:name w:val="Body Text"/>
    <w:basedOn w:val="a"/>
    <w:rsid w:val="0012702D"/>
    <w:pPr>
      <w:spacing w:line="360" w:lineRule="auto"/>
      <w:jc w:val="center"/>
    </w:pPr>
    <w:rPr>
      <w:rFonts w:ascii="Arial" w:hAnsi="Arial"/>
      <w:sz w:val="20"/>
      <w:szCs w:val="22"/>
    </w:rPr>
  </w:style>
  <w:style w:type="paragraph" w:styleId="af6">
    <w:name w:val="Balloon Text"/>
    <w:basedOn w:val="a"/>
    <w:semiHidden/>
    <w:rsid w:val="0012702D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12702D"/>
    <w:pPr>
      <w:widowControl w:val="0"/>
      <w:spacing w:before="280" w:after="119"/>
    </w:pPr>
    <w:rPr>
      <w:rFonts w:eastAsia="SimSun" w:cs="Mang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Company>user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2024-12-12T05:14:00Z</dcterms:created>
  <dcterms:modified xsi:type="dcterms:W3CDTF">2024-12-12T05:14:00Z</dcterms:modified>
  <cp:version>1048576</cp:version>
</cp:coreProperties>
</file>