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2"/>
        <w:pBdr/>
        <w:spacing w:after="0" w:before="0"/>
        <w:ind w:left="56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УТВЕРЖДАЮ:</w:t>
      </w:r>
      <w:r>
        <w:rPr>
          <w:b/>
          <w:sz w:val="20"/>
          <w:szCs w:val="20"/>
        </w:rPr>
      </w:r>
    </w:p>
    <w:p>
      <w:pPr>
        <w:pStyle w:val="962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Директор </w:t>
      </w:r>
      <w:r>
        <w:rPr>
          <w:bCs/>
          <w:sz w:val="20"/>
          <w:szCs w:val="20"/>
        </w:rPr>
      </w:r>
    </w:p>
    <w:p>
      <w:pPr>
        <w:pStyle w:val="962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ООО «Санаторий «Тарханы»</w:t>
      </w:r>
      <w:r>
        <w:rPr>
          <w:bCs/>
          <w:sz w:val="20"/>
          <w:szCs w:val="20"/>
        </w:rPr>
      </w:r>
    </w:p>
    <w:p>
      <w:pPr>
        <w:pStyle w:val="962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2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___________________ /</w:t>
      </w:r>
      <w:r>
        <w:rPr>
          <w:bCs/>
          <w:sz w:val="20"/>
          <w:szCs w:val="20"/>
        </w:rPr>
        <w:t xml:space="preserve">Михотин</w:t>
      </w:r>
      <w:r>
        <w:rPr>
          <w:bCs/>
          <w:sz w:val="20"/>
          <w:szCs w:val="20"/>
        </w:rPr>
        <w:t xml:space="preserve"> В.В./</w:t>
      </w:r>
      <w:r>
        <w:rPr>
          <w:bCs/>
          <w:sz w:val="20"/>
          <w:szCs w:val="20"/>
        </w:rPr>
      </w:r>
    </w:p>
    <w:p>
      <w:pPr>
        <w:pStyle w:val="962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2"/>
        <w:pBdr/>
        <w:spacing w:after="0" w:before="0"/>
        <w:ind w:left="567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«__» ________ 2024 г.</w:t>
      </w:r>
      <w:r>
        <w:rPr>
          <w:bCs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after="120" w:before="3240" w:line="276" w:lineRule="auto"/>
        <w:ind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sz w:val="20"/>
          <w:szCs w:val="20"/>
          <w:lang w:eastAsia="ru-RU" w:bidi="ar-SA"/>
        </w:rPr>
        <w:t xml:space="preserve">ИЗВЕЩЕНИЕ</w:t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</w:p>
    <w:p>
      <w:pPr>
        <w:pStyle w:val="980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проведении запроса оферт в электронной форме, </w:t>
      </w:r>
      <w:r>
        <w:rPr>
          <w:rFonts w:ascii="Times New Roman" w:hAnsi="Times New Roman"/>
          <w:sz w:val="20"/>
          <w:szCs w:val="20"/>
        </w:rPr>
      </w:r>
    </w:p>
    <w:p>
      <w:pPr>
        <w:pStyle w:val="980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участниками которого могут быть только субъекты малого и среднего предпринимательства, </w:t>
      </w:r>
      <w:r>
        <w:rPr>
          <w:rFonts w:ascii="Times New Roman" w:hAnsi="Times New Roman"/>
          <w:sz w:val="20"/>
          <w:szCs w:val="20"/>
        </w:rPr>
      </w:r>
    </w:p>
    <w:p>
      <w:pPr>
        <w:pStyle w:val="980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право заключения договора на поставку </w:t>
      </w:r>
      <w:r>
        <w:rPr>
          <w:rFonts w:ascii="Times New Roman" w:hAnsi="Times New Roman"/>
          <w:sz w:val="20"/>
          <w:szCs w:val="20"/>
        </w:rPr>
      </w:r>
    </w:p>
    <w:p>
      <w:pPr>
        <w:pStyle w:val="980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продуктов питания (</w:t>
      </w:r>
      <w:r>
        <w:rPr>
          <w:rFonts w:ascii="Times New Roman" w:hAnsi="Times New Roman"/>
          <w:b/>
          <w:sz w:val="20"/>
          <w:szCs w:val="20"/>
        </w:rPr>
        <w:t xml:space="preserve">молочная продукция</w:t>
      </w:r>
      <w:r>
        <w:rPr>
          <w:rFonts w:ascii="Times New Roman" w:hAnsi="Times New Roman"/>
          <w:b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г. </w:t>
      </w:r>
      <w:r>
        <w:rPr>
          <w:rFonts w:cs="Times New Roman"/>
          <w:sz w:val="20"/>
          <w:szCs w:val="20"/>
        </w:rPr>
        <w:t xml:space="preserve">Пятигорск,  2024</w:t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44" w:type="pct"/>
        <w:jc w:val="center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1"/>
        <w:gridCol w:w="4514"/>
        <w:gridCol w:w="5607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96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6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6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оферт в электронной форме, участниками которого могут быть только субъекты малого и среднего предпринимательства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«Санаторий «Тарханы»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/>
            <w:hyperlink r:id="rId15" w:tooltip="mailto:tarhani26@yandex.ru" w:history="1">
              <w:r>
                <w:rPr>
                  <w:rFonts w:cs="Times New Roman"/>
                  <w:sz w:val="20"/>
                  <w:szCs w:val="20"/>
                  <w:lang w:val="en-US"/>
                </w:rPr>
                <w:t xml:space="preserve">tarhani26@yandex.ru</w:t>
              </w:r>
            </w:hyperlink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Тел. 8 (8793) 317-950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Нормативный документ, в соответствии с которым осуществляется закупка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Положение о закупке товаров, работ, услуг ООО «Санаторий «Тарханы» (далее – Положение).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случае наличия противоречий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Информационное обеспечение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Единая информационная система (ЕИС)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zakupki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(https://торги.223фз.рф/)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Предмет договора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Поставка продуктов питания (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молочная продукция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).</w:t>
            </w:r>
            <w:r>
              <w:rPr>
                <w:rFonts w:cs="Times New Roman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Язык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 и описание объекта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Указано в техническом задании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Место, условия и сроки (периоды) поставки товара, выполнения работы, оказания услуги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поставки товара: 357500, Ставропольский край, г. Пятигорск, ул. Карла Маркса, 14.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Срок поставки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</w:rPr>
              <w:t xml:space="preserve">с даты заключения договора п</w:t>
            </w:r>
            <w:r>
              <w:rPr>
                <w:rFonts w:cs="Times New Roman"/>
                <w:iCs/>
                <w:sz w:val="20"/>
                <w:szCs w:val="20"/>
              </w:rPr>
              <w:t xml:space="preserve">о 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01.04.2025</w:t>
            </w:r>
            <w:r>
              <w:rPr>
                <w:rFonts w:cs="Times New Roman"/>
                <w:iCs/>
                <w:sz w:val="20"/>
                <w:szCs w:val="20"/>
              </w:rPr>
            </w:r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9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начальной (максимальной) цене договора (цена лота), либо формула</w:t>
            </w:r>
            <w:r>
              <w:rPr>
                <w:rFonts w:cs="Times New Roman"/>
                <w:b/>
                <w:sz w:val="20"/>
                <w:szCs w:val="20"/>
              </w:rPr>
              <w:t xml:space="preserve">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pacing w:before="120"/>
              <w:ind/>
              <w:jc w:val="both"/>
              <w:rPr>
                <w:rFonts w:eastAsia="Calibri" w:cs="Times New Roman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Сумма стоимостных величин единиц продукции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составляет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23</w:t>
            </w:r>
            <w:r>
              <w:rPr>
                <w:rFonts w:eastAsia="Calibri" w:cs="Times New Roman"/>
                <w:sz w:val="20"/>
                <w:szCs w:val="20"/>
                <w:highlight w:val="none"/>
                <w:lang w:eastAsia="en-US" w:bidi="ar-SA"/>
              </w:rPr>
              <w:t xml:space="preserve">56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рубль, 67 коп.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 (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две тысячи триста пятьдесят шесть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 ) рублей 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6</w:t>
            </w:r>
            <w:r>
              <w:rPr>
                <w:rFonts w:eastAsia="Calibri" w:cs="Times New Roman"/>
                <w:sz w:val="20"/>
                <w:szCs w:val="20"/>
                <w:highlight w:val="yellow"/>
                <w:lang w:eastAsia="en-US" w:bidi="ar-SA"/>
              </w:rPr>
              <w:t xml:space="preserve">7 копеек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с учетом всех расходов, предусмотренных проектом договора, и налогов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, подлежащих уплате в соответствии с нормами законодательства, при этом максимальное значение цены договора остается открытой, с учетом всех расходов, предусмотренных проектом договора, и налогов, подлежащих уплате в соответствии с нормами законодательства</w:t>
            </w:r>
            <w:r>
              <w:rPr>
                <w:rFonts w:eastAsia="Calibri" w:cs="Times New Roman"/>
                <w:i/>
                <w:iCs/>
                <w:sz w:val="20"/>
                <w:szCs w:val="20"/>
                <w:lang w:eastAsia="en-US" w:bidi="ar-SA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Участник в электронной форме на ЭТП предлагает Сумму стоимостных величин единиц продукции, а также предлагаемые Участником стоимостные величины единиц продукции приводятся в Заявлении (Приложение № 1 к извещению о проведении запроса оферт).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Обоснование начальной максимальной суммы единиц продукции представлено в Приложении № 4 к извещению о проведении запроса оферт.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Цена договора с учетом всех расходов, предусмотренных проектом договора, и налогов, подлежащих уплате в соответствии с нормами законодательства.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Российский рубль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Форма, сроки и порядок оплаты товара, работы, услуги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Проект договора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Ограничения в определении участников закупки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 с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начала срока подачи заявок на участие в закупке: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  <w:lang w:val="en-US"/>
              </w:rPr>
              <w:t xml:space="preserve">27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» декабря 2024 года</w:t>
            </w:r>
            <w:r>
              <w:rPr>
                <w:rFonts w:cs="Times New Roman"/>
                <w:sz w:val="20"/>
                <w:szCs w:val="20"/>
              </w:rPr>
              <w:t xml:space="preserve">, с момента публикации закупки.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и время окончания срока подачи заявок на участие закупке: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2</w:t>
            </w:r>
            <w:r>
              <w:rPr>
                <w:rFonts w:cs="Times New Roman"/>
                <w:sz w:val="20"/>
                <w:szCs w:val="20"/>
                <w:highlight w:val="yellow"/>
                <w:lang w:val="en-US"/>
              </w:rPr>
              <w:t xml:space="preserve">8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»  декабря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2024 года</w:t>
            </w:r>
            <w:r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cs="Times New Roman"/>
                <w:sz w:val="20"/>
                <w:szCs w:val="20"/>
              </w:rPr>
              <w:t xml:space="preserve">:00 (время московское).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имеет право подать только одну заявку на участие.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 участникам закупки устанавливаются следующие обязательные требования: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1) Соответствие участника закупки с участием, указанным в Извещении о закупке требо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ваниям, а также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в случае, если законодательством Российской Федерации установлены такие требования.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2) Не проведение </w:t>
            </w:r>
            <w:r>
              <w:rPr>
                <w:rFonts w:cs="Times New Roman"/>
                <w:bCs/>
                <w:sz w:val="20"/>
                <w:szCs w:val="20"/>
              </w:rPr>
              <w:t xml:space="preserve">ликвидации участника закупки с участием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3) Не приостановление деятельности участника закупки с участием в порядке, установленном Кодексом Российской Федерации об административных правонарушениях на дату подачи заявки на участие в закупке;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4) Отсутствие у участника закупки с участие</w:t>
            </w:r>
            <w:r>
              <w:rPr>
                <w:rFonts w:cs="Times New Roman"/>
                <w:bCs/>
                <w:sz w:val="20"/>
                <w:szCs w:val="20"/>
              </w:rPr>
              <w:t xml:space="preserve">м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которые признаны безнадежными к взысканию в соответствии с законодательст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такой закупки считае</w:t>
            </w:r>
            <w:r>
              <w:rPr>
                <w:rFonts w:cs="Times New Roman"/>
                <w:bCs/>
                <w:sz w:val="20"/>
                <w:szCs w:val="20"/>
              </w:rPr>
              <w:t xml:space="preserve">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с участием не принято;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5) Отсутствие у участника закупки - физического лица, зарег</w:t>
            </w:r>
            <w:r>
              <w:rPr>
                <w:rFonts w:cs="Times New Roman"/>
                <w:bCs/>
                <w:sz w:val="20"/>
                <w:szCs w:val="20"/>
              </w:rPr>
              <w:t xml:space="preserve">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закупки, неп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cs="Times New Roman"/>
                <w:bCs/>
                <w:sz w:val="20"/>
                <w:szCs w:val="20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6) Отсутствие фактов привлечения в течение двух лет до момента по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9) Участник не должен являться иностранным агентом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соответствии с положениями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федерального 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закон</w:t>
            </w:r>
            <w:r>
              <w:rPr>
                <w:rFonts w:cs="Times New Roman"/>
                <w:sz w:val="20"/>
                <w:szCs w:val="20"/>
              </w:rPr>
              <w:t xml:space="preserve">а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от 05.12.2022 N 498-ФЗ.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10) Соответствие участника закупки указанным в документации о закупке требованиям законодательства к лицам, осуществляющим поставку товара, выполнение работы, оказание услуги, являющихся предметом закупки.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Подтверждением применения физическими лицами, не являющимися индивидуальными предпринимателя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ми, налогового режима «Налог на профессиональный доход»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не вправе требовать от участника закупки представления информации и документов, подтверждающих постановку на учёт в налоговом органе в качестве налогоплательщика налога на профессиональный доход.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принимает решение об отказе в допуске к участию в закупке участника закупки или об отказе от заключения догово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ра с участником закупки в случае отсутствия на официальном сайте федерального органа исполнительной власти, уполномоченного по контролю и надзору в области налогов и сборов, информации о применении участником закупки, специального налогового режима «Налог 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на профессиональный доход».</w:t>
            </w: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допускается предъявлять к участникам закупки, к закупаемым товарам, работам, услугам, а также к условиям исполнения дого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К участникам закупки не допускается устанавливать требования, которые ограничивают конкуренцию. </w:t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Дополнительные 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Отсутствие сведений об участнике процедуры закупки в реестре недобросовестных поставщиков, который 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а также в реестре недобросовестных поставщиков, предусмотренном статьей 5 </w:t>
            </w:r>
            <w:r>
              <w:rPr>
                <w:rFonts w:cs="Times New Roman"/>
                <w:sz w:val="20"/>
                <w:szCs w:val="20"/>
              </w:rPr>
              <w:t xml:space="preserve">Закона № 223-ФЗ от 18.07.2011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Заявка на участие должна включать в себя следующие документы и сведения: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согласие участника закупки на поставку товара на условиях, предусмотренных извещением;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сведения об участнике закупки, подавшем такую заявку, включая наименование, фирменное наименование (при наличи</w:t>
            </w:r>
            <w:r>
              <w:rPr>
                <w:rFonts w:cs="Times New Roman"/>
                <w:sz w:val="20"/>
                <w:szCs w:val="20"/>
              </w:rPr>
              <w:t xml:space="preserve">и); сведения о месте нахождения, адрес, идентификационный номер налогоплательщика или основной государственный регистрационный номер, идентификационный номер налогоплательщика (при наличии) учредителей, членов коллегиального исполнительного органа, лица, и</w:t>
            </w:r>
            <w:r>
              <w:rPr>
                <w:rFonts w:cs="Times New Roman"/>
                <w:sz w:val="20"/>
                <w:szCs w:val="20"/>
              </w:rPr>
              <w:t xml:space="preserve">сполняющего функции единоличного исполнительного органа участника закупки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</w:t>
            </w:r>
            <w:r>
              <w:rPr>
                <w:rFonts w:cs="Times New Roman"/>
                <w:sz w:val="20"/>
                <w:szCs w:val="20"/>
              </w:rPr>
              <w:t xml:space="preserve">чты участника (при их наличии);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документ, декларирующий соответствие участника закупки требованиям п. 16, п. 17 настоящего извещения;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4) документы (их копии), подтверждающие соответствие товаров, работ, услуг требованиям, установленным законодательством Российской Федерации к таким товарам, работам, услугам, в случае, если в соответствии с </w:t>
            </w:r>
            <w:r>
              <w:rPr>
                <w:sz w:val="20"/>
              </w:rPr>
              <w:t xml:space="preserve">законодательством Российской Федерации </w:t>
            </w:r>
            <w:r>
              <w:rPr>
                <w:sz w:val="20"/>
              </w:rPr>
              <w:t xml:space="preserve">установлены требования к таким товарам, работам, услугам и если предоставление указанных документов предусмотрено извещением за исключением документов, которые могут быть предоставлены только вместе с товаром в соответствии с гражданским законодательством;</w:t>
            </w:r>
            <w:r>
              <w:rPr>
                <w:sz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5)  полученную не ранее чем за шесть месяце</w:t>
            </w:r>
            <w:r>
              <w:rPr>
                <w:sz w:val="20"/>
              </w:rPr>
              <w:t xml:space="preserve">в до дня размещения в единой информационной системе извещения выписку из единого государственного реестра юридических лиц, полученную не ранее чем за шесть месяцев до дня размещения в единой информационной системе извещения выписку из единого государственн</w:t>
            </w:r>
            <w:r>
              <w:rPr>
                <w:sz w:val="20"/>
              </w:rPr>
              <w:t xml:space="preserve">ого реестра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</w:t>
            </w:r>
            <w:r>
              <w:rPr>
                <w:sz w:val="20"/>
              </w:rPr>
              <w:t xml:space="preserve">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полученные не ранее чем за шесть месяцев до дня размещения  в единой информационной системе извещения;</w:t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документ, подтверждающий полномочия лица на осуществление действий от имени участника процедуры закупки - юридического лица (копия решения о назначении или об избрании или приказа о назначении физического лица на должность, в соответствии с которым </w:t>
            </w:r>
            <w:r>
              <w:rPr>
                <w:rFonts w:cs="Times New Roman"/>
                <w:sz w:val="20"/>
                <w:szCs w:val="20"/>
              </w:rPr>
              <w:t xml:space="preserve">такое физическое лицо обладает правом действовать от имени участника процедуры закупки без доверенности (руководитель). В случае, если от имени участника процедуры закупки действует иное лицо, заявка на участие должна содержать также доверенность на осущес</w:t>
            </w:r>
            <w:r>
              <w:rPr>
                <w:rFonts w:cs="Times New Roman"/>
                <w:sz w:val="20"/>
                <w:szCs w:val="20"/>
              </w:rPr>
              <w:t xml:space="preserve">твление действий от имени участника процедуры закупки, заверенную печатью участника процедуры закупки (при наличии печати) и подписанную руководителем участника процедуры закупки (для юридических лиц) или уполномоченным этим руководителем лицом, либо нотар</w:t>
            </w:r>
            <w:r>
              <w:rPr>
                <w:rFonts w:cs="Times New Roman"/>
                <w:sz w:val="20"/>
                <w:szCs w:val="20"/>
              </w:rPr>
              <w:t xml:space="preserve">иально заверенную копию такой доверенности. В случае, если указанная доверенность подписана лицом, уполномоченным руководителем участника процедуры закупки, заявка на участие в закупке должна содержать также документ, подтверждающий полномочия такого лица;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7) копии учредительных документов участника процедуры закупки (для юридических лиц); надлежащим образом заверенный перевод</w:t>
            </w:r>
            <w:r>
              <w:rPr>
                <w:rFonts w:cs="Times New Roman"/>
                <w:sz w:val="20"/>
                <w:szCs w:val="20"/>
              </w:rPr>
      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решение об одобрен</w:t>
            </w:r>
            <w:r>
              <w:rPr>
                <w:rFonts w:cs="Times New Roman"/>
                <w:sz w:val="20"/>
                <w:szCs w:val="20"/>
              </w:rPr>
              <w:t xml:space="preserve">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</w:t>
            </w:r>
            <w:r>
              <w:rPr>
                <w:rFonts w:cs="Times New Roman"/>
                <w:sz w:val="20"/>
                <w:szCs w:val="20"/>
              </w:rPr>
              <w:t xml:space="preserve">сли для участника процедуры закупки договор на поставку товара, выполнение работ, оказание услуг, являющихся предметом закупки, или внесение денежных средств в качестве обеспечения заявки на участие обеспечения исполнения договора являются крупной сделкой.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случае, если для данного участника поставка товаров, </w:t>
            </w:r>
            <w:r>
              <w:rPr>
                <w:rFonts w:cs="Times New Roman"/>
                <w:sz w:val="20"/>
                <w:szCs w:val="20"/>
              </w:rPr>
              <w:t xml:space="preserve">выполнение работ, оказани</w:t>
            </w:r>
            <w:r>
              <w:rPr>
                <w:rFonts w:cs="Times New Roman"/>
                <w:sz w:val="20"/>
                <w:szCs w:val="20"/>
              </w:rPr>
              <w:t xml:space="preserve">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договора не являются крупной сделкой, участник процедуры закупки представляет соответствующее письмо;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10)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</w:t>
            </w:r>
            <w:r>
              <w:rPr>
                <w:rFonts w:cs="Times New Roman"/>
                <w:sz w:val="20"/>
                <w:szCs w:val="20"/>
              </w:rPr>
              <w:t xml:space="preserve">цене договора, о цене единицы товара,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11) документы, подтверждающие внесение денежных средств в качестве обеспечения заявки на участие в случае, если</w:t>
            </w:r>
            <w:r>
              <w:rPr>
                <w:rFonts w:cs="Times New Roman"/>
                <w:sz w:val="20"/>
                <w:szCs w:val="20"/>
              </w:rPr>
              <w:t xml:space="preserve"> в извещении содержится указание на требование обеспечения такой заявки (платежное поручение, подтверждающее перечисление денежных средств в качестве обеспечения заявки на участие или копия такого поручения, либо оригинал безотзывной независимой гарантии);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12) обладание участниками процедуры закупки исключительными правами на объекты интеллектуальной собственности, если, в связи с исполнением договора, Заказчик приобретает права на объекты интеллектуальной собственности.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Заявка на участие может содержать эскиз, рисунок, чертеж, фотографию, иное изображение товара, образец (пробу) товара, на поставку которого размещается заказ.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может включать иные документы, подтверждающие соответствие участника закупки и (или) товара, работы, услуги требованиям, установленным в извещении.</w:t>
            </w:r>
            <w:r>
              <w:rPr>
                <w:sz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должна включать опись входящих в ее состав документов, должна быть пронумерована, скреплена печатью участника закупок (для юридических лиц) и подписана участником закупок или лицом, им уполномоченным. Соблюдение</w:t>
            </w:r>
            <w:r>
              <w:rPr>
                <w:sz w:val="20"/>
              </w:rPr>
              <w:t xml:space="preserve"> участником закупки указанных требований означает, что все документы и сведения, входящие в состав заявки, поданы от имени участника закупок, а также подтверждает подлинность и достоверность представленных в составе заявки на участие документов и сведений.</w:t>
            </w:r>
            <w:r>
              <w:rPr>
                <w:sz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Участник имеет право подать только одну заявку на участие.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Оператор электронной площадки обеспечивает участнику закупки с участием возможность включения в состав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заявки и направления заказчику требуемой информации и документов, указанных в п. 1 - 12 настоящего раздела, посредством программно-аппаратных средств электронной площадки в случае их представления данному оператору при аккредитации на электронной площадке.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описанию участниками закупки объекта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и № 3 к настоящему извещению.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и срок отзыва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отозвать данную заявку не позднее даты окончания срока подачи заявок на участие в такой закупке, направив об этом уведомление оператору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внесения изменений в поданные заявки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такой закупке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Особенности внесения изменений в заявку на участие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рассмотрения предложений участников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2</w:t>
            </w:r>
            <w:r>
              <w:rPr>
                <w:rFonts w:cs="Times New Roman"/>
                <w:sz w:val="20"/>
                <w:szCs w:val="20"/>
                <w:highlight w:val="yellow"/>
                <w:lang w:val="en-US"/>
              </w:rPr>
              <w:t xml:space="preserve">8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» декабря 2024 года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подведения итогов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2</w:t>
            </w:r>
            <w:r>
              <w:rPr>
                <w:rFonts w:cs="Times New Roman"/>
                <w:sz w:val="20"/>
                <w:szCs w:val="20"/>
                <w:highlight w:val="yellow"/>
                <w:lang w:val="en-US"/>
              </w:rPr>
              <w:t xml:space="preserve">8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»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декабря  2024 года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рассмотрения и оценки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по осуществлению закупок рассматривает заявки на участие на предмет их соответствия требованиям законодательства, Положения </w:t>
            </w:r>
            <w:r>
              <w:rPr>
                <w:rFonts w:cs="Times New Roman"/>
                <w:sz w:val="20"/>
                <w:szCs w:val="20"/>
              </w:rPr>
              <w:t xml:space="preserve">о закупке для нужд заказчика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извещения о проведении закупки в электронной форме. 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Победителем запроса оферт признается участник, подавший заявку, которая соответствует всем требованиям, установленным в извещении о проведении такого запроса, и в которой ука</w:t>
            </w:r>
            <w:r>
              <w:rPr>
                <w:rFonts w:cs="Times New Roman"/>
                <w:sz w:val="20"/>
                <w:szCs w:val="20"/>
              </w:rPr>
              <w:t xml:space="preserve">зана наиболее низкая цена товара. При предложении наиболее низкой цены товара несколькими участниками запроса оферт победителем запроса оферт признается участник, заявка на участие которого поступила ранее других заявок, в которых предложена такая же цена.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Комиссия по осуществлению закупок обязана при рассмотрении заявок на соответствие требованиям законодательства, Положения о закупке для нужд заказчика и извещения отказать в допуске участнику в случаях, установленных настоящим извещением. </w:t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осуществлению закупок не рассматривает и отклоняет поданные заявки в следующих случаях: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непредоставления информации, предусмотренной настоящим пунктом,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несоответствия информации, предусмотренной настоящим пунктом, требованиям извещения о таком запросе оферт;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 неопределенным объемом товаров</w:t>
            </w:r>
            <w:r>
              <w:rPr>
                <w:rFonts w:cs="Times New Roman"/>
                <w:sz w:val="20"/>
                <w:szCs w:val="20"/>
              </w:rPr>
              <w:t xml:space="preserve"> – начальную цену единицы (сумму цен единиц) товара, указанные в извещении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если предложенная в таких заявках цена единицы товара превышает цену единицы товара, указанную в извещении о проведении запроса оферт, в случае если требование о таком не превышении предусмотрено извещением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отсутствия информации об участнике закупки, субподрядчике (соисполнителе) в едином реестре в случае осу</w:t>
            </w:r>
            <w:r>
              <w:rPr>
                <w:rFonts w:cs="Times New Roman"/>
                <w:sz w:val="20"/>
                <w:szCs w:val="20"/>
              </w:rPr>
              <w:t xml:space="preserve">ществления закупки, предусмотренной подпунктами «б» и «в» пункта 4 Положения, утвержденного Постановлением № 1352, или отсутствия информации об участнике закупки, являющемся физическим лицом, не зарегистрированным в качестве индивидуального предпринимателя</w:t>
            </w:r>
            <w:r>
              <w:rPr>
                <w:rFonts w:cs="Times New Roman"/>
                <w:sz w:val="20"/>
                <w:szCs w:val="20"/>
              </w:rPr>
              <w:t xml:space="preserve">, применяющем специальный налоговый режим «Налог на 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Отклонение заявок на участие в запросе оферт в электронной </w:t>
            </w:r>
            <w:r>
              <w:rPr>
                <w:rFonts w:cs="Times New Roman"/>
                <w:sz w:val="20"/>
                <w:szCs w:val="20"/>
              </w:rPr>
              <w:t xml:space="preserve">форме по иным основаниям не допускается.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рассмотрения оферт оформляются протоколом, в котором содержится следующая информация: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количество поданных заявок на участие в закупке, а также дата и время регистрации каждой такой заявки;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п</w:t>
            </w:r>
            <w:r>
              <w:rPr>
                <w:rFonts w:cs="Times New Roman"/>
                <w:sz w:val="20"/>
                <w:szCs w:val="20"/>
              </w:rPr>
              <w:t xml:space="preserve">орядковые номера заявок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закупки. Заявке, в которой содержатся лучшие ус</w:t>
            </w:r>
            <w:r>
              <w:rPr>
                <w:rFonts w:cs="Times New Roman"/>
                <w:sz w:val="20"/>
                <w:szCs w:val="20"/>
              </w:rPr>
              <w:t xml:space="preserve">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же условия;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результаты рассмотрения заявок с указанием в том числе: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а) количества заявок, которые отклонены;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б) оснований отклонения каждой заявки с указанием положений извещения о закупке, которым не соответствуют такие заявка, окончательное предложение.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причины, по которым закупка признана несостоявшейся, в случае признания ее таковой;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иные сведения в случае, если необходимость их указания в протоколе предусмотрена положением о закупке.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Протокол рассмотрения заявок на участие в запросе оферт в электронной форме подп</w:t>
            </w:r>
            <w:r>
              <w:rPr>
                <w:sz w:val="20"/>
              </w:rPr>
              <w:t xml:space="preserve">исывается в день рассмотрения поданных заявок всеми присутствующими на заседании членами комиссии по осуществлению закупок, направляется заказчиком оператору электронной площадки и подлежит размещению в ЕИС не позднее чем через три дня со дня подписания.  </w:t>
            </w:r>
            <w:r>
              <w:rPr>
                <w:bCs/>
                <w:sz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заключения договора по итогам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Победитель закупки, единственный участник закупки считается уклонившимися от заключения договора при наступлении любого из следующих событий: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предоставление участником закупки письменного отказа от заключения договора;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непредоставление участником закупки в указанные в извещении сроки подписанного со своей стороны проекта договора;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(при наличии таких требований).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участник закупки, признанный победителем, единственный участник закупки уклонился от заключения договора, заказчик вправе обратиться в суд с иском о возмещении убытков, причиненных ук</w:t>
            </w:r>
            <w:r>
              <w:rPr>
                <w:rFonts w:cs="Times New Roman"/>
                <w:sz w:val="20"/>
                <w:szCs w:val="20"/>
              </w:rPr>
              <w:t xml:space="preserve">лонением от заключения договора в части, не покрытой суммой обеспечения заявки на участие в закупке, а также вправе заключить договор с участником закупки, занявшим второе место по итогам проведения запроса оферт при его наличии (второй участник закупки).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уклонившимся от заключения договора.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и участник закупки, с которым заключаются договор (стороны), могут проводить преддоговорные переговоры, в том </w:t>
            </w:r>
            <w:r>
              <w:rPr>
                <w:rFonts w:cs="Times New Roman"/>
                <w:sz w:val="20"/>
                <w:szCs w:val="20"/>
              </w:rPr>
              <w:t xml:space="preserve">числе путем направления участником закупок протоколов разногласий.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</w:t>
            </w:r>
            <w:r>
              <w:rPr>
                <w:rFonts w:cs="Times New Roman"/>
                <w:sz w:val="20"/>
                <w:szCs w:val="20"/>
              </w:rPr>
              <w:t xml:space="preserve">ии преддоговорных переговоров сторонам запрещается принимать решения об изменении существенных условий заключаемого договора. Проведение преддоговорных переговоров не освобождает стороны от обязанности заключения договора по результатам проведения закупки.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обязан принять решение об отказе заключения договора с победителем закупки или с иным участником закупки, с которым принято решение о заключении договора в случае, если после составления протокола, но до заключения договора было выявлено: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наличие в составе заявки такого участника закупки недостоверных сведений, предоставление которых требовалось в соответствии с условиями извещения о закупке;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несоответствие участника закупки требованиям, установленным извещением о такой закупке.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вправе принять решение об отказе от заключения договора с победителем закупки по следующим основаниям: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наличие обстоятельств непреодолимой силы, препятствующих заключению договора по результатам проведенной закупки;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об отказе от заключения договора должна быть официально размещена в ЕИС не позднее чем через три дня после принятия такого решения.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 закупок выявит обстоятельства, предусмотренные настоящим пунктом.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принятии решения об отказе 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следующие сведения: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указание на отказ от заключения договора с участником закупки, а также указание пункта извещения, на основании которого было принято решение о таком отказе;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указание на содержащиеся в заявке такого участника закупки сведения, которые были признаны комиссией недостоверными;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 договора, прилагаемый к извещению, включается цена, предложенная победителем (единственным участником) в заявке на участие.</w:t>
            </w:r>
            <w:r>
              <w:rPr>
                <w:sz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 течение трех дней со дня подписания протокола </w:t>
            </w:r>
            <w:r>
              <w:rPr>
                <w:sz w:val="20"/>
              </w:rPr>
              <w:t xml:space="preserve">направляет победителю (единственному участнику) оформленный договор.</w:t>
            </w:r>
            <w:r>
              <w:rPr>
                <w:sz w:val="20"/>
              </w:rPr>
            </w:r>
          </w:p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Победитель (единственный участник) в течение пяти дней со дня получения договора подписывает договор либо направляет протокол разногласий.   </w:t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</w:t>
            </w:r>
            <w:r>
              <w:rPr>
                <w:rFonts w:cs="Times New Roman"/>
                <w:sz w:val="20"/>
                <w:szCs w:val="20"/>
              </w:rPr>
              <w:t xml:space="preserve"> результатам проведения закупки.  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возможности заказчика заключить договор с несколькими участниками закупки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предусмотрены.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исполнения договора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Отказ от проведения 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7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вправе до окончания срока приема заявок отказаться от проведения, разместив сообщение об</w:t>
            </w:r>
            <w:r>
              <w:rPr>
                <w:sz w:val="20"/>
              </w:rPr>
              <w:t xml:space="preserve"> этом в единой информационной системе и на сайте Заказчика. При отказе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запросе оферт. </w:t>
            </w:r>
            <w:r>
              <w:rPr>
                <w:sz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764"/>
              <w:pBdr/>
              <w:spacing w:before="0"/>
              <w:ind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 xml:space="preserve">Предоставление приоритета товарам российского происхождения, работам, услугам, выполняемым, оказываемым российскими лицами</w:t>
            </w: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предоставляет установленный постановлением Правительства Российской Федерации от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16 сентября 2016 г. № 925 «О приоритете товаров российского происхождения, работ, услуг, выполняемых, оказываемых российскими лицами, по отношению к </w:t>
            </w:r>
            <w:r>
              <w:rPr>
                <w:rFonts w:cs="Times New Roman"/>
                <w:sz w:val="20"/>
                <w:szCs w:val="20"/>
              </w:rPr>
              <w:t xml:space="preserve">товарам, происходящим из иностранного государства, работам, услугам, выполняемым, оказываемым иностранными лицами» (Постановление № 925) приоритет товарам российского происхождения, работам, услугам, выполняемым, оказываемым российскими лицами (приоритет).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приоритета обеспечивается включением в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документацию следующих сведений: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сведения о начальной (максимальной) цене единицы каждого товара, работы, услуги, являющихся предметом закупки;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условие о том, что отсутств</w:t>
            </w:r>
            <w:r>
              <w:rPr>
                <w:rFonts w:cs="Times New Roman"/>
                <w:sz w:val="20"/>
                <w:szCs w:val="20"/>
              </w:rPr>
              <w:t xml:space="preserve">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условие о том, что для целей установления соотношения цены предлаг</w:t>
            </w:r>
            <w:r>
              <w:rPr>
                <w:rFonts w:cs="Times New Roman"/>
                <w:sz w:val="20"/>
                <w:szCs w:val="20"/>
              </w:rPr>
              <w:t xml:space="preserve">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«д» пункта 6 Постановления  № 925, цена единицы каждого товара, работы, </w:t>
            </w:r>
            <w:r>
              <w:rPr>
                <w:rFonts w:cs="Times New Roman"/>
                <w:sz w:val="20"/>
                <w:szCs w:val="20"/>
              </w:rPr>
              <w:t xml:space="preserve">услуги определяется как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произведение начал</w:t>
            </w:r>
            <w:r>
              <w:rPr>
                <w:rFonts w:cs="Times New Roman"/>
                <w:sz w:val="20"/>
                <w:szCs w:val="20"/>
              </w:rPr>
              <w:t xml:space="preserve">ьной (максимальной) цены единицы товара, работы, услуги, указанной в документации о закупке в соответствии с подпунктом 3 настоящего пункта, на коэффициент изменения начальной (максимальной) цены договора по результатам проведения закупки, определяемый как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результат деления цены договора, по которой заключается договор, на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начальную (максимальную) цену договора;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условие отнесе</w:t>
            </w:r>
            <w:r>
              <w:rPr>
                <w:rFonts w:cs="Times New Roman"/>
                <w:sz w:val="20"/>
                <w:szCs w:val="20"/>
              </w:rPr>
              <w:t xml:space="preserve">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физических лиц);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положение о заключении договора с участником закупки, который</w:t>
            </w:r>
            <w:r>
              <w:rPr>
                <w:rFonts w:cs="Times New Roman"/>
                <w:sz w:val="20"/>
                <w:szCs w:val="20"/>
              </w:rPr>
              <w:t xml:space="preserve">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условие о том, что при исполнении договора, заключенного с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участником закупки, которому предоставлен приоритет в соответствии с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настоящим постановлением, не допускается замена страны происхождения товаров, за исключением случая</w:t>
            </w:r>
            <w:r>
              <w:rPr>
                <w:rFonts w:cs="Times New Roman"/>
                <w:sz w:val="20"/>
                <w:szCs w:val="20"/>
              </w:rPr>
              <w:t xml:space="preserve">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cs="Times New Roman"/>
                <w:sz w:val="20"/>
                <w:szCs w:val="20"/>
              </w:rPr>
              <w:t xml:space="preserve">функциональным характеристикам товаров, указанных в договоре.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Приоритет не предоставляется в случаях, указанных в пункте 6 Постановления № 925.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9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Указанный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      </w:r>
            <w:r>
              <w:rPr>
                <w:sz w:val="20"/>
                <w:szCs w:val="20"/>
              </w:rPr>
            </w:r>
          </w:p>
          <w:p>
            <w:pPr>
              <w:pStyle w:val="979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Народной Республики.</w:t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79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Установлено:</w:t>
            </w:r>
            <w:r>
              <w:rPr>
                <w:sz w:val="20"/>
                <w:szCs w:val="20"/>
              </w:rPr>
            </w:r>
          </w:p>
          <w:p>
            <w:pPr>
              <w:pStyle w:val="979"/>
              <w:pBdr/>
              <w:shd w:val="clear" w:color="auto" w:fill="ffffff"/>
              <w:spacing w:after="0" w:afterAutospacing="0" w:before="0" w:beforeAutospacing="0"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постановлением Правительства РФ от 16.11.2015г. № 1236 «Об установлении запрета на допуск программного обеспечения, происходящего из иностранных государств, для целей осуществления закупок для </w:t>
            </w:r>
            <w:r>
              <w:rPr>
                <w:sz w:val="20"/>
                <w:szCs w:val="20"/>
              </w:rPr>
              <w:t xml:space="preserve">обеспечения государственных и муниципальных нужд»,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</w:t>
            </w:r>
            <w:r>
              <w:rPr>
                <w:sz w:val="20"/>
                <w:szCs w:val="20"/>
              </w:rPr>
              <w:t xml:space="preserve">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</w:t>
            </w:r>
            <w:r>
              <w:rPr>
                <w:sz w:val="20"/>
                <w:szCs w:val="20"/>
              </w:rPr>
              <w:t xml:space="preserve">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него), для целей осуществления закупок для обеспечения государственных и муниципальных нужд.</w:t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Приложения: </w:t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1: Форма заявки на участие;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2: Проект договора;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3: Техническое задание;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4: Обоснование начальной (максимальной) цены договора.</w:t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Style w:val="763"/>
        <w:pageBreakBefore w:val="true"/>
        <w:numPr>
          <w:ilvl w:val="0"/>
          <w:numId w:val="0"/>
        </w:numPr>
        <w:pBdr/>
        <w:spacing w:after="0" w:before="0"/>
        <w:ind/>
        <w:contextualSpacing w:val="true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/>
      <w:bookmarkStart w:id="0" w:name="_Hlk184126220"/>
      <w:r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/>
      <w:bookmarkStart w:id="1" w:name="_Hlk521502755"/>
      <w:r>
        <w:rPr>
          <w:rFonts w:cs="Times New Roman"/>
          <w:sz w:val="20"/>
          <w:szCs w:val="20"/>
        </w:rPr>
        <w:t xml:space="preserve">к извещению о проведении запроса оферт 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электронной форме </w:t>
      </w:r>
      <w:bookmarkEnd w:id="0"/>
      <w:r/>
      <w:bookmarkEnd w:id="1"/>
      <w:r/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1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ЗАЯВКИ НА УЧАСТИЕ В ЗАПРОСЕ ОФЕРТ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/>
              <w:spacing/>
              <w:ind w:firstLine="709"/>
              <w:contextualSpacing w:val="tru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74"/>
        <w:pBdr/>
        <w:spacing w:after="0"/>
        <w:ind w:firstLine="709"/>
        <w:contextualSpacing w:val="true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74"/>
        <w:pBdr/>
        <w:spacing w:after="0"/>
        <w:ind/>
        <w:contextualSpacing w:val="true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ЗАЯВКА НА УЧАСТИЕ В ЗАПРОСЕ ОФЕРТ</w:t>
      </w:r>
      <w:r>
        <w:rPr>
          <w:sz w:val="20"/>
          <w:szCs w:val="20"/>
        </w:rPr>
      </w:r>
    </w:p>
    <w:p>
      <w:pPr>
        <w:pStyle w:val="960"/>
        <w:pBdr/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_______________________________________ </w:t>
      </w:r>
      <w:r>
        <w:rPr>
          <w:rFonts w:cs="Times New Roman"/>
          <w:sz w:val="20"/>
          <w:szCs w:val="20"/>
        </w:rPr>
      </w:r>
    </w:p>
    <w:p>
      <w:pPr>
        <w:pStyle w:val="960"/>
        <w:pBdr/>
        <w:tabs>
          <w:tab w:val="center" w:leader="none" w:pos="3686"/>
        </w:tabs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 xml:space="preserve">(наименование запроса оферт в электронной форме, номер и наименование лота)</w:t>
      </w:r>
      <w:r>
        <w:rPr>
          <w:rFonts w:cs="Times New Roman"/>
          <w:sz w:val="20"/>
          <w:szCs w:val="20"/>
        </w:rPr>
      </w:r>
    </w:p>
    <w:p>
      <w:pPr>
        <w:pStyle w:val="960"/>
        <w:pBdr/>
        <w:spacing/>
        <w:ind w:firstLine="709"/>
        <w:contextualSpacing w:val="true"/>
        <w:jc w:val="center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 Изучив условия извещения на проведение запроса оферт в электронной фор</w:t>
      </w:r>
      <w:r>
        <w:rPr>
          <w:rFonts w:cs="Times New Roman"/>
          <w:sz w:val="20"/>
          <w:szCs w:val="20"/>
        </w:rPr>
        <w:t xml:space="preserve">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_______________________________________________________________________________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лице, 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 Мы согласны выполнить работы (поставить товары, оказать услуги), предусмотренные запросом оферт в электронной форме в соответствии с условиями, изложенными в проекте договора и техническом задании.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 Исполняя наши</w:t>
      </w:r>
      <w:r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</w:rPr>
        <w:t xml:space="preserve">обязательства и изучив извещение о запросе оферт в электронной форме на право заключения договора на ________________________________,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8" w:left="2832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(предмет договора)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том числе условия и порядок проведения настоящей закупки, и проект договора, мы ______________________________________________________________________________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(полное наименование юридического лица или Ф.И.О. участника закупки)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 _________________________________________________________________________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уполномоченного в случае признания нас победителем запроса оферт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5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242"/>
        <w:gridCol w:w="1111"/>
        <w:gridCol w:w="1113"/>
        <w:gridCol w:w="2628"/>
        <w:gridCol w:w="9"/>
      </w:tblGrid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 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Ед.  изм.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Кол-во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Цена за единицу, руб.,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(в т. ч. НДС/ без НДС)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кг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59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5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23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3763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highlight w:val="yellow"/>
              </w:rPr>
              <w:t xml:space="preserve">Сумма стоимостных величин единиц продукции</w:t>
            </w:r>
            <w:r>
              <w:rPr>
                <w:rFonts w:cs="Times New Roman"/>
                <w:b/>
                <w:sz w:val="20"/>
                <w:szCs w:val="20"/>
              </w:rPr>
              <w:t xml:space="preserve">: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Borders/>
            <w:tcW w:w="1233" w:type="pct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5"/>
            <w:tcBorders/>
            <w:tcW w:w="4996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ОПИСАНИЕ ПОСТАВЛЯЕМОГО ТОВАРА (ВЫПОЛНЯЕМОЙ РАБОТЫ, ОКАЗЫВАЕМОЙ </w:t>
            </w:r>
            <w:r>
              <w:rPr>
                <w:rFonts w:cs="Times New Roman"/>
                <w:b/>
                <w:sz w:val="20"/>
                <w:szCs w:val="20"/>
              </w:rPr>
              <w:t xml:space="preserve">УСЛУГИ)*</w:t>
            </w:r>
            <w:r>
              <w:rPr>
                <w:rFonts w:cs="Times New Roman"/>
                <w:b/>
                <w:sz w:val="20"/>
                <w:szCs w:val="20"/>
              </w:rPr>
              <w:t xml:space="preserve">*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5"/>
            <w:tcBorders/>
            <w:tcW w:w="499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____________ (________ дней) с _____________.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качеству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(указать) _______________.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техническим характеристикам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tbl>
            <w:tblPr>
              <w:tblStyle w:val="963"/>
              <w:tblW w:w="9918" w:type="dxa"/>
              <w:tblInd w:w="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431"/>
              <w:gridCol w:w="3119"/>
              <w:gridCol w:w="2693"/>
            </w:tblGrid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Наименование товара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Характеристики Товара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25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Страна происхождения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1.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2.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….</w:t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размерам, упаковке, отгрузке товара: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Остаточный срок годности</w:t>
            </w:r>
            <w:r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 Если наши п</w:t>
      </w:r>
      <w:r>
        <w:rPr>
          <w:rFonts w:cs="Times New Roman"/>
          <w:sz w:val="20"/>
          <w:szCs w:val="20"/>
        </w:rPr>
        <w:t xml:space="preserve">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запроса оферт в электронной форме, условиями договора, согласно нашей заявки.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 Настоящим гарантируем достоверность представленной нами в заявке информации.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7. В случае если наши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sz w:val="20"/>
          <w:szCs w:val="20"/>
          <w:u w:val="single"/>
        </w:rPr>
        <w:t xml:space="preserve">(Приложение № 6)</w:t>
      </w:r>
      <w:r>
        <w:rPr>
          <w:rFonts w:cs="Times New Roman"/>
          <w:sz w:val="20"/>
          <w:szCs w:val="20"/>
        </w:rPr>
        <w:t xml:space="preserve"> к извещению на проведение запроса оферт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 Мы извещены о включении сведений о нас в реестр недобросовестных поставщиков в случае уклонения от заключения договора.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 Корреспонденцию в наш адрес просим направлять по адресу: ______________________________________________________________________________.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rFonts w:cs="Times New Roman"/>
          <w:bCs/>
          <w:sz w:val="20"/>
          <w:szCs w:val="20"/>
        </w:rPr>
        <w:t xml:space="preserve">запросе оферт в электронной форме</w:t>
      </w:r>
      <w:r>
        <w:rPr>
          <w:rFonts w:cs="Times New Roman"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12. Предлагаемая нами цена договора, заключаемого по результатам запроса оферт в электронной форме, </w:t>
      </w:r>
      <w:r>
        <w:rPr>
          <w:rFonts w:cs="Times New Roman"/>
          <w:sz w:val="20"/>
          <w:szCs w:val="20"/>
        </w:rPr>
        <w:t xml:space="preserve">составляет: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_</w:t>
      </w:r>
      <w:r>
        <w:rPr>
          <w:rFonts w:cs="Times New Roman"/>
          <w:i/>
          <w:sz w:val="20"/>
          <w:szCs w:val="20"/>
        </w:rPr>
        <w:t xml:space="preserve">______  руб. (сумма прописью), в  т.ч. НДС __% (если предусмотрен) ____ руб. (сумма прописью).</w:t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М.П.</w:t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Инструкция по заполнению заявки:</w:t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Примечание: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 w:right="57" w:firstLine="533" w:left="34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** </w:t>
      </w:r>
      <w:r>
        <w:rPr>
          <w:rFonts w:cs="Times New Roman"/>
          <w:bCs/>
          <w:sz w:val="20"/>
          <w:szCs w:val="20"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>
        <w:rPr>
          <w:rFonts w:cs="Times New Roman"/>
          <w:sz w:val="20"/>
          <w:szCs w:val="20"/>
        </w:rPr>
      </w:r>
    </w:p>
    <w:p>
      <w:pPr>
        <w:pStyle w:val="968"/>
        <w:pBdr/>
        <w:spacing/>
        <w:ind w:firstLine="533"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  <w:sz w:val="20"/>
          <w:szCs w:val="20"/>
        </w:rPr>
        <w:t xml:space="preserve">оферт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запроса </w:t>
      </w:r>
      <w:r>
        <w:rPr>
          <w:rFonts w:ascii="Times New Roman" w:hAnsi="Times New Roman" w:cs="Times New Roman"/>
          <w:bCs/>
          <w:sz w:val="20"/>
          <w:szCs w:val="20"/>
        </w:rPr>
        <w:t xml:space="preserve">оферт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68"/>
        <w:pBdr/>
        <w:spacing/>
        <w:ind w:firstLine="533"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при осуществлении закупки товара или закупки работы, услуги, для выполнения, оказания которых используется товар: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/>
        <w:ind w:firstLine="567"/>
        <w:jc w:val="both"/>
        <w:rPr>
          <w:rStyle w:val="978"/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cs="Times New Roman"/>
          <w:bCs/>
          <w:sz w:val="20"/>
          <w:szCs w:val="20"/>
        </w:rPr>
        <w:t xml:space="preserve">оферт</w:t>
      </w:r>
      <w:r>
        <w:rPr>
          <w:rFonts w:cs="Times New Roman"/>
          <w:sz w:val="20"/>
          <w:szCs w:val="20"/>
        </w:rPr>
        <w:t xml:space="preserve"> в электронной форме, и указание на товарный знак (при наличии). Информация, предусмотренная настоящим подпунктом, включается в заявку на участие в запросе </w:t>
      </w:r>
      <w:r>
        <w:rPr>
          <w:rFonts w:cs="Times New Roman"/>
          <w:bCs/>
          <w:sz w:val="20"/>
          <w:szCs w:val="20"/>
        </w:rPr>
        <w:t xml:space="preserve">оферт </w:t>
      </w:r>
      <w:r>
        <w:rPr>
          <w:rFonts w:cs="Times New Roman"/>
          <w:sz w:val="20"/>
          <w:szCs w:val="20"/>
        </w:rPr>
        <w:t xml:space="preserve">в электронной форме в случае отсутствия в извещении о проведении запроса </w:t>
      </w:r>
      <w:r>
        <w:rPr>
          <w:rFonts w:cs="Times New Roman"/>
          <w:bCs/>
          <w:sz w:val="20"/>
          <w:szCs w:val="20"/>
        </w:rPr>
        <w:t xml:space="preserve">оферт </w:t>
      </w:r>
      <w:r>
        <w:rPr>
          <w:rFonts w:cs="Times New Roman"/>
          <w:sz w:val="20"/>
          <w:szCs w:val="20"/>
        </w:rPr>
        <w:t xml:space="preserve">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</w:t>
      </w:r>
      <w:r>
        <w:rPr>
          <w:rFonts w:cs="Times New Roman"/>
          <w:bCs/>
          <w:sz w:val="20"/>
          <w:szCs w:val="20"/>
        </w:rPr>
        <w:t xml:space="preserve">оферт</w:t>
      </w:r>
      <w:r>
        <w:rPr>
          <w:rFonts w:cs="Times New Roman"/>
          <w:sz w:val="20"/>
          <w:szCs w:val="20"/>
        </w:rPr>
        <w:t xml:space="preserve"> в электронной форме.</w:t>
      </w:r>
      <w:r>
        <w:rPr>
          <w:rStyle w:val="978"/>
          <w:rFonts w:cs="Times New Roman"/>
          <w:sz w:val="20"/>
          <w:szCs w:val="20"/>
        </w:rPr>
      </w:r>
    </w:p>
    <w:p>
      <w:pPr>
        <w:pStyle w:val="962"/>
        <w:pBdr/>
        <w:shd w:val="clear" w:color="auto" w:fill="ffffff"/>
        <w:spacing w:after="0" w:before="0"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*** Участник закупки должен указать наименования страны происхождения поставляемых товаров.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</w:r>
    </w:p>
    <w:p>
      <w:pPr>
        <w:pStyle w:val="962"/>
        <w:pBdr/>
        <w:shd w:val="clear" w:color="auto" w:fill="ffffff"/>
        <w:spacing w:after="0" w:before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Страна происхождения товара, работ, услуг указывается в соответствии с </w:t>
      </w:r>
      <w:r>
        <w:rPr>
          <w:sz w:val="20"/>
          <w:szCs w:val="20"/>
        </w:rPr>
        <w:t xml:space="preserve">Постановлением Правительства РФ от </w:t>
      </w:r>
      <w:r>
        <w:rPr>
          <w:rStyle w:val="957"/>
          <w:sz w:val="20"/>
          <w:szCs w:val="20"/>
        </w:rPr>
        <w:t xml:space="preserve">16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сентября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2016</w:t>
      </w:r>
      <w:r>
        <w:rPr>
          <w:sz w:val="20"/>
          <w:szCs w:val="20"/>
        </w:rPr>
        <w:t xml:space="preserve"> г. N </w:t>
      </w:r>
      <w:r>
        <w:rPr>
          <w:rStyle w:val="957"/>
          <w:sz w:val="20"/>
          <w:szCs w:val="20"/>
        </w:rPr>
        <w:t xml:space="preserve">925</w:t>
      </w:r>
      <w:r>
        <w:rPr>
          <w:sz w:val="20"/>
          <w:szCs w:val="20"/>
        </w:rPr>
        <w:t xml:space="preserve"> "О </w:t>
      </w:r>
      <w:r>
        <w:rPr>
          <w:rStyle w:val="957"/>
          <w:sz w:val="20"/>
          <w:szCs w:val="20"/>
        </w:rPr>
        <w:t xml:space="preserve">приоритете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товаров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российского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происхождения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работ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услуг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выполняемых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оказываемых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российскими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лицами</w:t>
      </w:r>
      <w:r>
        <w:rPr>
          <w:sz w:val="20"/>
          <w:szCs w:val="20"/>
        </w:rPr>
        <w:t xml:space="preserve">, по </w:t>
      </w:r>
      <w:r>
        <w:rPr>
          <w:rStyle w:val="957"/>
          <w:sz w:val="20"/>
          <w:szCs w:val="20"/>
        </w:rPr>
        <w:t xml:space="preserve">отношению</w:t>
      </w:r>
      <w:r>
        <w:rPr>
          <w:sz w:val="20"/>
          <w:szCs w:val="20"/>
        </w:rPr>
        <w:t xml:space="preserve"> к </w:t>
      </w:r>
      <w:r>
        <w:rPr>
          <w:rStyle w:val="957"/>
          <w:sz w:val="20"/>
          <w:szCs w:val="20"/>
        </w:rPr>
        <w:t xml:space="preserve">товарам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происходящим</w:t>
      </w:r>
      <w:r>
        <w:rPr>
          <w:sz w:val="20"/>
          <w:szCs w:val="20"/>
        </w:rPr>
        <w:t xml:space="preserve"> из </w:t>
      </w:r>
      <w:r>
        <w:rPr>
          <w:rStyle w:val="957"/>
          <w:sz w:val="20"/>
          <w:szCs w:val="20"/>
        </w:rPr>
        <w:t xml:space="preserve">иностранного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государства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работам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услугам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выполняемым</w:t>
      </w:r>
      <w:r>
        <w:rPr>
          <w:sz w:val="20"/>
          <w:szCs w:val="20"/>
        </w:rPr>
        <w:t xml:space="preserve">, </w:t>
      </w:r>
      <w:r>
        <w:rPr>
          <w:rStyle w:val="957"/>
          <w:sz w:val="20"/>
          <w:szCs w:val="20"/>
        </w:rPr>
        <w:t xml:space="preserve">оказываемым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иностранными</w:t>
      </w:r>
      <w:r>
        <w:rPr>
          <w:sz w:val="20"/>
          <w:szCs w:val="20"/>
        </w:rPr>
        <w:t xml:space="preserve"> </w:t>
      </w:r>
      <w:r>
        <w:rPr>
          <w:rStyle w:val="957"/>
          <w:sz w:val="20"/>
          <w:szCs w:val="20"/>
        </w:rPr>
        <w:t xml:space="preserve">лицами</w:t>
      </w:r>
      <w:r>
        <w:rPr>
          <w:sz w:val="20"/>
          <w:szCs w:val="20"/>
        </w:rPr>
        <w:t xml:space="preserve">". </w:t>
      </w:r>
      <w:r>
        <w:rPr>
          <w:sz w:val="20"/>
          <w:szCs w:val="20"/>
          <w:shd w:val="clear" w:color="auto" w:fill="ffffff"/>
        </w:rPr>
        <w:t xml:space="preserve">Участник закупки несет </w:t>
      </w:r>
      <w:r>
        <w:rPr>
          <w:spacing w:val="3"/>
          <w:sz w:val="20"/>
          <w:szCs w:val="20"/>
        </w:rPr>
        <w:t xml:space="preserve">ответственность за представление недостоверных сведений о стране происхождения товара, работ, услуг, указанных в заявке на участие в закупке.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Bdr/>
        <w:spacing/>
        <w:ind w:firstLine="567"/>
        <w:jc w:val="both"/>
        <w:rPr>
          <w:rFonts w:cs="Times New Roman"/>
          <w:iCs/>
          <w:sz w:val="20"/>
          <w:szCs w:val="20"/>
          <w:lang w:eastAsia="ru-RU"/>
        </w:rPr>
      </w:pPr>
      <w:r>
        <w:rPr>
          <w:rFonts w:cs="Times New Roman"/>
          <w:iCs/>
          <w:sz w:val="20"/>
          <w:szCs w:val="20"/>
          <w:lang w:eastAsia="ru-RU"/>
        </w:rPr>
        <w:t xml:space="preserve">Участник закупки относ</w:t>
      </w:r>
      <w:r>
        <w:rPr>
          <w:rFonts w:cs="Times New Roman"/>
          <w:iCs/>
          <w:sz w:val="20"/>
          <w:szCs w:val="20"/>
          <w:lang w:eastAsia="ru-RU"/>
        </w:rPr>
        <w:t xml:space="preserve">ится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  <w:r>
        <w:rPr>
          <w:rFonts w:cs="Times New Roman"/>
          <w:iCs/>
          <w:sz w:val="20"/>
          <w:szCs w:val="20"/>
          <w:lang w:eastAsia="ru-RU"/>
        </w:rPr>
      </w:r>
    </w:p>
    <w:p>
      <w:pPr>
        <w:pBdr/>
        <w:spacing/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случае предост</w:t>
      </w:r>
      <w:r>
        <w:rPr>
          <w:rFonts w:cs="Times New Roman"/>
          <w:sz w:val="20"/>
          <w:szCs w:val="20"/>
        </w:rPr>
        <w:t xml:space="preserve">авлении недостоверных сведений о стране происхождения товара, указанного в настоящей заявке участника, организатор отстраняет участника закупки на любом этапе ее проведения. В случае отсутствия в информации о наименовании страны происхождения товара, работ</w:t>
      </w:r>
      <w:r>
        <w:rPr>
          <w:rFonts w:cs="Times New Roman"/>
          <w:sz w:val="20"/>
          <w:szCs w:val="20"/>
        </w:rPr>
        <w:t xml:space="preserve">ы, услуги в настоящей заявке указания декларирования страны происхождения поставляемого товара, работы, услуги не является основанием для отклонения заявки на участие в закупке, и такая заявка рассматривается как предложение о поставке иностранных товаров.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2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Заказчику: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/>
          <w:bCs/>
          <w:caps/>
          <w:sz w:val="20"/>
          <w:szCs w:val="20"/>
        </w:rPr>
        <w:t xml:space="preserve">Данные участника закупки</w:t>
      </w:r>
      <w:r>
        <w:rPr>
          <w:rFonts w:eastAsia="MS Mincho" w:cs="Times New Roman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tbl>
      <w:tblPr>
        <w:tblW w:w="4666" w:type="pct"/>
        <w:tblInd w:w="108" w:type="dxa"/>
        <w:tblBorders/>
        <w:tblLook w:val="04A0" w:firstRow="1" w:lastRow="0" w:firstColumn="1" w:lastColumn="0" w:noHBand="0" w:noVBand="1"/>
      </w:tblPr>
      <w:tblGrid>
        <w:gridCol w:w="795"/>
        <w:gridCol w:w="4944"/>
        <w:gridCol w:w="4305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об участнике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участника процедуры закупки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Юридический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Почтовый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Фактическое место нахождения 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имя, отчество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 месте жительства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КПП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ОКПО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ФИО руководителя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Факс с указанием кода города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</w:t>
      </w:r>
      <w:r>
        <w:rPr>
          <w:rFonts w:cs="Times New Roman"/>
          <w:sz w:val="20"/>
          <w:szCs w:val="20"/>
        </w:rPr>
        <w:tab/>
        <w:t xml:space="preserve">/___________________/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</w:p>
    <w:p>
      <w:pPr>
        <w:pStyle w:val="977"/>
        <w:pBdr/>
        <w:spacing/>
        <w:ind w:firstLine="708" w:left="424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М.П.</w:t>
      </w:r>
      <w:r>
        <w:rPr>
          <w:b/>
          <w:bCs w:val="0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  <w:u w:val="single"/>
        </w:rPr>
        <w:t xml:space="preserve">Примечание:</w:t>
      </w:r>
      <w:r>
        <w:rPr>
          <w:rFonts w:cs="Times New Roman"/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3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ДЕКЛАРАЦИЯ СООТВЕТСТВИЯ УЧАСТНИКА ЗАКУПКИ ТРЕБОВАНИЯМ, ПРЕДЪЯВЛЯЕМЫМ ЗАКОНОДАТЕЛЬСТВОМ РФ</w:t>
      </w:r>
      <w:r>
        <w:rPr>
          <w:rFonts w:eastAsia="Calibri"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60"/>
        <w:pBdr/>
        <w:spacing/>
        <w:ind w:firstLine="70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Style w:val="960"/>
        <w:pBdr/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Настоящим подтверждаем, что ________________________________________________________:</w:t>
      </w:r>
      <w:r>
        <w:rPr>
          <w:rFonts w:cs="Times New Roman"/>
          <w:sz w:val="20"/>
          <w:szCs w:val="20"/>
        </w:rPr>
      </w:r>
    </w:p>
    <w:p>
      <w:pPr>
        <w:pStyle w:val="960"/>
        <w:pBdr/>
        <w:spacing/>
        <w:ind w:left="5954"/>
        <w:contextualSpacing w:val="true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(наименование участника закупки)</w:t>
      </w:r>
      <w:r>
        <w:rPr>
          <w:rFonts w:eastAsia="Calibri" w:cs="Times New Roman"/>
          <w:i/>
          <w:sz w:val="20"/>
          <w:szCs w:val="20"/>
        </w:rPr>
      </w:r>
    </w:p>
    <w:p>
      <w:pPr>
        <w:pStyle w:val="960"/>
        <w:pBdr/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0"/>
          <w:szCs w:val="20"/>
        </w:rPr>
        <w:t xml:space="preserve">п. 16, п. 17 настоящего извещения. </w:t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М.П.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4</w:t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для </w:t>
      </w:r>
      <w:r>
        <w:rPr>
          <w:rFonts w:cs="Times New Roman"/>
          <w:bCs/>
          <w:sz w:val="20"/>
          <w:szCs w:val="20"/>
        </w:rPr>
        <w:t xml:space="preserve">физ.лиц</w:t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СОГЛАСИЕ НА ОБРАБОТКУ ПЕРСОНАЛЬНЫХ ДАННЫХ</w:t>
      </w:r>
      <w:r>
        <w:rPr>
          <w:rFonts w:eastAsia="Calibri" w:cs="Times New Roman"/>
          <w:b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Я, _____________________________________________________________________,  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зарегистрированный (</w:t>
      </w:r>
      <w:r>
        <w:rPr>
          <w:rFonts w:eastAsia="Calibri" w:cs="Times New Roman"/>
          <w:sz w:val="20"/>
          <w:szCs w:val="20"/>
          <w:lang w:eastAsia="en-US"/>
        </w:rPr>
        <w:t xml:space="preserve">ая</w:t>
      </w:r>
      <w:r>
        <w:rPr>
          <w:rFonts w:eastAsia="Calibri" w:cs="Times New Roman"/>
          <w:sz w:val="20"/>
          <w:szCs w:val="20"/>
          <w:lang w:eastAsia="en-US"/>
        </w:rPr>
        <w:t xml:space="preserve">) по адресу: ______________________________________________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_____________________________________________________________________________,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документ, удостоверяющий личность: 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_________________________________________________________________________________________________________________________________________________________ ,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        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вид документа, № документа, когда и кем выдан)</w:t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даю согласие на обработку моих персональных данных _________________ (далее – Заказчик).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персональных данных, на обработку которых дается согласие: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Паспортные данные;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Государственная регистрация в качестве ИП;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Идентификационный номер налогоплательщика;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Банковские реквизиты;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Вид деятельности субъекта;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Контактный телефон.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Получение персональных данных у субъекта персональных данных, а также у третьих лиц, в случае дополнительного согласия субъекта;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Хранение персональных данных (в электронном виде и на бумажном носителе);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Уточнение (обновление, изменение) персональных данных;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Использование персональных данных заказчиком в связи с заключением договора на ________________________________, заключенного по результатам закупочной процедуры.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Передача персональных данных субъекта в порядке, предусмотренном законодательством РФ.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Порядок отзыва настоящего согласия по личному заявлению субъекта персональных данных.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__________________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_________________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подпись)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sz w:val="20"/>
          <w:szCs w:val="20"/>
          <w:lang w:eastAsia="en-US"/>
        </w:rPr>
        <w:tab/>
        <w:t xml:space="preserve">                        (расшифровка подписи)</w:t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jc w:val="right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«___» _____________ 20____ г.</w:t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Bdr/>
        <w:spacing/>
        <w:ind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424" w:bottom="1134" w:left="709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  <w:font w:name="Courier New">
    <w:panose1 w:val="02070309020205020404"/>
  </w:font>
  <w:font w:name="Mangal">
    <w:panose1 w:val="02040503050406030204"/>
  </w:font>
  <w:font w:name="SimSun">
    <w:panose1 w:val="02010600030101010101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pBdr/>
      <w:spacing/>
      <w:ind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/>
      <w:numFmt w:val="none"/>
      <w:pPr>
        <w:pBdr/>
        <w:tabs>
          <w:tab w:val="left" w:leader="none" w:pos="0"/>
        </w:tabs>
        <w:spacing/>
        <w:ind w:hanging="432" w:left="432"/>
      </w:pPr>
      <w:pStyle w:val="763"/>
      <w:rPr>
        <w:rFonts w:cs="Times New Roman"/>
        <w:lang w:val="uk-UA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left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left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left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left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left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left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left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left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 w:default="1">
    <w:name w:val="Normal"/>
    <w:qFormat/>
    <w:pPr>
      <w:widowControl w:val="false"/>
      <w:pBdr/>
      <w:spacing/>
      <w:ind/>
    </w:pPr>
    <w:rPr>
      <w:rFonts w:cs="Mangal"/>
      <w:sz w:val="24"/>
      <w:szCs w:val="24"/>
      <w:lang w:eastAsia="hi-IN" w:bidi="hi-IN"/>
    </w:rPr>
  </w:style>
  <w:style w:type="paragraph" w:styleId="763">
    <w:name w:val="Heading 1"/>
    <w:basedOn w:val="762"/>
    <w:next w:val="762"/>
    <w:link w:val="964"/>
    <w:uiPriority w:val="99"/>
    <w:qFormat/>
    <w:pPr>
      <w:keepNext w:val="true"/>
      <w:numPr>
        <w:numId w:val="1"/>
      </w:numPr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64">
    <w:name w:val="Heading 2"/>
    <w:basedOn w:val="762"/>
    <w:next w:val="762"/>
    <w:link w:val="965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5"/>
    </w:rPr>
  </w:style>
  <w:style w:type="paragraph" w:styleId="765">
    <w:name w:val="Heading 3"/>
    <w:basedOn w:val="762"/>
    <w:next w:val="762"/>
    <w:link w:val="79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9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9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68">
    <w:name w:val="Heading 6"/>
    <w:basedOn w:val="762"/>
    <w:next w:val="762"/>
    <w:link w:val="79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80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80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  <w:pPr>
      <w:pBdr/>
      <w:spacing/>
      <w:ind/>
    </w:pPr>
  </w:style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4" w:default="1">
    <w:name w:val="No List"/>
    <w:uiPriority w:val="99"/>
    <w:semiHidden/>
    <w:unhideWhenUsed/>
    <w:pPr>
      <w:pBdr/>
      <w:spacing/>
      <w:ind/>
    </w:pPr>
  </w:style>
  <w:style w:type="character" w:styleId="775" w:customStyle="1">
    <w:name w:val="Heading 3 Char"/>
    <w:basedOn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6" w:customStyle="1">
    <w:name w:val="Heading 4 Char"/>
    <w:basedOn w:val="7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5 Char"/>
    <w:basedOn w:val="77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Heading 6 Char"/>
    <w:basedOn w:val="77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Heading 7 Char"/>
    <w:basedOn w:val="77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Heading 8 Char"/>
    <w:basedOn w:val="7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9 Char"/>
    <w:basedOn w:val="7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Title Char"/>
    <w:basedOn w:val="772"/>
    <w:uiPriority w:val="10"/>
    <w:pPr>
      <w:pBdr/>
      <w:spacing/>
      <w:ind/>
    </w:pPr>
    <w:rPr>
      <w:sz w:val="48"/>
      <w:szCs w:val="48"/>
    </w:rPr>
  </w:style>
  <w:style w:type="character" w:styleId="783" w:customStyle="1">
    <w:name w:val="Subtitle Char"/>
    <w:basedOn w:val="772"/>
    <w:uiPriority w:val="11"/>
    <w:pPr>
      <w:pBdr/>
      <w:spacing/>
      <w:ind/>
    </w:pPr>
    <w:rPr>
      <w:sz w:val="24"/>
      <w:szCs w:val="24"/>
    </w:rPr>
  </w:style>
  <w:style w:type="character" w:styleId="784" w:customStyle="1">
    <w:name w:val="Quote Char"/>
    <w:uiPriority w:val="29"/>
    <w:pPr>
      <w:pBdr/>
      <w:spacing/>
      <w:ind/>
    </w:pPr>
    <w:rPr>
      <w:i/>
    </w:rPr>
  </w:style>
  <w:style w:type="character" w:styleId="785" w:customStyle="1">
    <w:name w:val="Intense Quote Char"/>
    <w:uiPriority w:val="30"/>
    <w:pPr>
      <w:pBdr/>
      <w:spacing/>
      <w:ind/>
    </w:pPr>
    <w:rPr>
      <w:i/>
    </w:rPr>
  </w:style>
  <w:style w:type="character" w:styleId="786" w:customStyle="1">
    <w:name w:val="Endnote Text Char"/>
    <w:uiPriority w:val="99"/>
    <w:pPr>
      <w:pBdr/>
      <w:spacing/>
      <w:ind/>
    </w:pPr>
    <w:rPr>
      <w:sz w:val="20"/>
    </w:rPr>
  </w:style>
  <w:style w:type="character" w:styleId="787">
    <w:name w:val="Intense Emphasis"/>
    <w:basedOn w:val="77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88">
    <w:name w:val="Intense Reference"/>
    <w:basedOn w:val="77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89">
    <w:name w:val="Subtle Emphasis"/>
    <w:basedOn w:val="7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0">
    <w:name w:val="Strong"/>
    <w:basedOn w:val="772"/>
    <w:uiPriority w:val="22"/>
    <w:qFormat/>
    <w:pPr>
      <w:pBdr/>
      <w:spacing/>
      <w:ind/>
    </w:pPr>
    <w:rPr>
      <w:b/>
      <w:bCs/>
    </w:rPr>
  </w:style>
  <w:style w:type="character" w:styleId="791">
    <w:name w:val="Subtle Reference"/>
    <w:basedOn w:val="7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2">
    <w:name w:val="Book Title"/>
    <w:basedOn w:val="7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3">
    <w:name w:val="FollowedHyperlink"/>
    <w:basedOn w:val="77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94" w:customStyle="1">
    <w:name w:val="Heading 1 Char"/>
    <w:basedOn w:val="7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5" w:customStyle="1">
    <w:name w:val="Heading 2 Char"/>
    <w:basedOn w:val="77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6" w:customStyle="1">
    <w:name w:val="Заголовок 3 Знак"/>
    <w:basedOn w:val="772"/>
    <w:link w:val="76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7" w:customStyle="1">
    <w:name w:val="Заголовок 4 Знак"/>
    <w:basedOn w:val="772"/>
    <w:link w:val="7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Заголовок 5 Знак"/>
    <w:basedOn w:val="772"/>
    <w:link w:val="7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Заголовок 6 Знак"/>
    <w:basedOn w:val="772"/>
    <w:link w:val="7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Заголовок 7 Знак"/>
    <w:basedOn w:val="772"/>
    <w:link w:val="76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Заголовок 9 Знак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3">
    <w:name w:val="List Paragraph"/>
    <w:basedOn w:val="762"/>
    <w:uiPriority w:val="34"/>
    <w:qFormat/>
    <w:pPr>
      <w:pBdr/>
      <w:spacing/>
      <w:ind w:left="720"/>
      <w:contextualSpacing w:val="true"/>
    </w:pPr>
  </w:style>
  <w:style w:type="paragraph" w:styleId="804">
    <w:name w:val="Title"/>
    <w:basedOn w:val="762"/>
    <w:next w:val="762"/>
    <w:link w:val="80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5" w:customStyle="1">
    <w:name w:val="Заголовок Знак"/>
    <w:basedOn w:val="772"/>
    <w:link w:val="804"/>
    <w:uiPriority w:val="10"/>
    <w:pPr>
      <w:pBdr/>
      <w:spacing/>
      <w:ind/>
    </w:pPr>
    <w:rPr>
      <w:sz w:val="48"/>
      <w:szCs w:val="48"/>
    </w:rPr>
  </w:style>
  <w:style w:type="paragraph" w:styleId="806">
    <w:name w:val="Subtitle"/>
    <w:basedOn w:val="762"/>
    <w:next w:val="762"/>
    <w:link w:val="807"/>
    <w:uiPriority w:val="11"/>
    <w:qFormat/>
    <w:pPr>
      <w:pBdr/>
      <w:spacing w:after="200" w:before="200"/>
      <w:ind/>
    </w:pPr>
  </w:style>
  <w:style w:type="character" w:styleId="807" w:customStyle="1">
    <w:name w:val="Подзаголовок Знак"/>
    <w:basedOn w:val="772"/>
    <w:link w:val="806"/>
    <w:uiPriority w:val="11"/>
    <w:pPr>
      <w:pBdr/>
      <w:spacing/>
      <w:ind/>
    </w:pPr>
    <w:rPr>
      <w:sz w:val="24"/>
      <w:szCs w:val="24"/>
    </w:rPr>
  </w:style>
  <w:style w:type="paragraph" w:styleId="808">
    <w:name w:val="Quote"/>
    <w:basedOn w:val="762"/>
    <w:next w:val="762"/>
    <w:link w:val="809"/>
    <w:uiPriority w:val="29"/>
    <w:qFormat/>
    <w:pPr>
      <w:pBdr/>
      <w:spacing/>
      <w:ind w:right="720" w:left="720"/>
    </w:pPr>
    <w:rPr>
      <w:i/>
    </w:rPr>
  </w:style>
  <w:style w:type="character" w:styleId="809" w:customStyle="1">
    <w:name w:val="Цитата 2 Знак"/>
    <w:link w:val="808"/>
    <w:uiPriority w:val="29"/>
    <w:pPr>
      <w:pBdr/>
      <w:spacing/>
      <w:ind/>
    </w:pPr>
    <w:rPr>
      <w:i/>
    </w:rPr>
  </w:style>
  <w:style w:type="paragraph" w:styleId="810">
    <w:name w:val="Intense Quote"/>
    <w:basedOn w:val="762"/>
    <w:next w:val="762"/>
    <w:link w:val="81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1" w:customStyle="1">
    <w:name w:val="Выделенная цитата Знак"/>
    <w:link w:val="810"/>
    <w:uiPriority w:val="30"/>
    <w:pPr>
      <w:pBdr/>
      <w:spacing/>
      <w:ind/>
    </w:pPr>
    <w:rPr>
      <w:i/>
    </w:rPr>
  </w:style>
  <w:style w:type="character" w:styleId="812" w:customStyle="1">
    <w:name w:val="Header Char"/>
    <w:basedOn w:val="772"/>
    <w:uiPriority w:val="99"/>
    <w:pPr>
      <w:pBdr/>
      <w:spacing/>
      <w:ind/>
    </w:pPr>
  </w:style>
  <w:style w:type="character" w:styleId="813" w:customStyle="1">
    <w:name w:val="Footer Char"/>
    <w:basedOn w:val="772"/>
    <w:uiPriority w:val="99"/>
    <w:pPr>
      <w:pBdr/>
      <w:spacing/>
      <w:ind/>
    </w:pPr>
  </w:style>
  <w:style w:type="paragraph" w:styleId="814">
    <w:name w:val="Caption"/>
    <w:basedOn w:val="762"/>
    <w:next w:val="76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5" w:customStyle="1">
    <w:name w:val="Caption Char"/>
    <w:uiPriority w:val="99"/>
    <w:pPr>
      <w:pBdr/>
      <w:spacing/>
      <w:ind/>
    </w:pPr>
  </w:style>
  <w:style w:type="table" w:styleId="816" w:customStyle="1">
    <w:name w:val="Table Grid Light"/>
    <w:basedOn w:val="77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1"/>
    <w:basedOn w:val="77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2"/>
    <w:basedOn w:val="77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1 Light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4 - Accent 1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2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3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5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6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5 Dark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1 Light - Accent 1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2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6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4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5 Dark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1" w:customStyle="1">
    <w:name w:val="Footnote Text Char"/>
    <w:uiPriority w:val="99"/>
    <w:pPr>
      <w:pBdr/>
      <w:spacing/>
      <w:ind/>
    </w:pPr>
    <w:rPr>
      <w:sz w:val="18"/>
    </w:rPr>
  </w:style>
  <w:style w:type="paragraph" w:styleId="942">
    <w:name w:val="endnote text"/>
    <w:basedOn w:val="762"/>
    <w:link w:val="943"/>
    <w:uiPriority w:val="99"/>
    <w:semiHidden/>
    <w:unhideWhenUsed/>
    <w:pPr>
      <w:pBdr/>
      <w:spacing/>
      <w:ind/>
    </w:pPr>
    <w:rPr>
      <w:sz w:val="20"/>
    </w:rPr>
  </w:style>
  <w:style w:type="character" w:styleId="943" w:customStyle="1">
    <w:name w:val="Текст концевой сноски Знак"/>
    <w:link w:val="942"/>
    <w:uiPriority w:val="99"/>
    <w:pPr>
      <w:pBdr/>
      <w:spacing/>
      <w:ind/>
    </w:pPr>
    <w:rPr>
      <w:sz w:val="20"/>
    </w:rPr>
  </w:style>
  <w:style w:type="character" w:styleId="944">
    <w:name w:val="endnote reference"/>
    <w:basedOn w:val="772"/>
    <w:uiPriority w:val="99"/>
    <w:semiHidden/>
    <w:unhideWhenUsed/>
    <w:pPr>
      <w:pBdr/>
      <w:spacing/>
      <w:ind/>
    </w:pPr>
    <w:rPr>
      <w:vertAlign w:val="superscript"/>
    </w:rPr>
  </w:style>
  <w:style w:type="paragraph" w:styleId="945">
    <w:name w:val="toc 1"/>
    <w:basedOn w:val="762"/>
    <w:next w:val="762"/>
    <w:uiPriority w:val="39"/>
    <w:unhideWhenUsed/>
    <w:pPr>
      <w:pBdr/>
      <w:spacing w:after="57"/>
      <w:ind/>
    </w:pPr>
  </w:style>
  <w:style w:type="paragraph" w:styleId="946">
    <w:name w:val="toc 2"/>
    <w:basedOn w:val="762"/>
    <w:next w:val="762"/>
    <w:uiPriority w:val="39"/>
    <w:unhideWhenUsed/>
    <w:pPr>
      <w:pBdr/>
      <w:spacing w:after="57"/>
      <w:ind w:left="283"/>
    </w:pPr>
  </w:style>
  <w:style w:type="paragraph" w:styleId="947">
    <w:name w:val="toc 3"/>
    <w:basedOn w:val="762"/>
    <w:next w:val="762"/>
    <w:uiPriority w:val="39"/>
    <w:unhideWhenUsed/>
    <w:pPr>
      <w:pBdr/>
      <w:spacing w:after="57"/>
      <w:ind w:left="567"/>
    </w:pPr>
  </w:style>
  <w:style w:type="paragraph" w:styleId="948">
    <w:name w:val="toc 4"/>
    <w:basedOn w:val="762"/>
    <w:next w:val="762"/>
    <w:uiPriority w:val="39"/>
    <w:unhideWhenUsed/>
    <w:pPr>
      <w:pBdr/>
      <w:spacing w:after="57"/>
      <w:ind w:left="850"/>
    </w:pPr>
  </w:style>
  <w:style w:type="paragraph" w:styleId="949">
    <w:name w:val="toc 5"/>
    <w:basedOn w:val="762"/>
    <w:next w:val="762"/>
    <w:uiPriority w:val="39"/>
    <w:unhideWhenUsed/>
    <w:pPr>
      <w:pBdr/>
      <w:spacing w:after="57"/>
      <w:ind w:left="1134"/>
    </w:pPr>
  </w:style>
  <w:style w:type="paragraph" w:styleId="950">
    <w:name w:val="toc 6"/>
    <w:basedOn w:val="762"/>
    <w:next w:val="762"/>
    <w:uiPriority w:val="39"/>
    <w:unhideWhenUsed/>
    <w:pPr>
      <w:pBdr/>
      <w:spacing w:after="57"/>
      <w:ind w:left="1417"/>
    </w:pPr>
  </w:style>
  <w:style w:type="paragraph" w:styleId="951">
    <w:name w:val="toc 7"/>
    <w:basedOn w:val="762"/>
    <w:next w:val="762"/>
    <w:uiPriority w:val="39"/>
    <w:unhideWhenUsed/>
    <w:pPr>
      <w:pBdr/>
      <w:spacing w:after="57"/>
      <w:ind w:left="1701"/>
    </w:pPr>
  </w:style>
  <w:style w:type="paragraph" w:styleId="952">
    <w:name w:val="toc 8"/>
    <w:basedOn w:val="762"/>
    <w:next w:val="762"/>
    <w:uiPriority w:val="39"/>
    <w:unhideWhenUsed/>
    <w:pPr>
      <w:pBdr/>
      <w:spacing w:after="57"/>
      <w:ind w:left="1984"/>
    </w:pPr>
  </w:style>
  <w:style w:type="paragraph" w:styleId="953">
    <w:name w:val="toc 9"/>
    <w:basedOn w:val="762"/>
    <w:next w:val="762"/>
    <w:uiPriority w:val="39"/>
    <w:unhideWhenUsed/>
    <w:pPr>
      <w:pBdr/>
      <w:spacing w:after="57"/>
      <w:ind w:left="2268"/>
    </w:pPr>
  </w:style>
  <w:style w:type="paragraph" w:styleId="954">
    <w:name w:val="TOC Heading"/>
    <w:uiPriority w:val="39"/>
    <w:unhideWhenUsed/>
    <w:pPr>
      <w:pBdr/>
      <w:spacing/>
      <w:ind/>
    </w:pPr>
  </w:style>
  <w:style w:type="paragraph" w:styleId="955">
    <w:name w:val="table of figures"/>
    <w:basedOn w:val="762"/>
    <w:next w:val="762"/>
    <w:uiPriority w:val="99"/>
    <w:unhideWhenUsed/>
    <w:pPr>
      <w:pBdr/>
      <w:spacing/>
      <w:ind/>
    </w:pPr>
  </w:style>
  <w:style w:type="character" w:styleId="956">
    <w:name w:val="footnote reference"/>
    <w:uiPriority w:val="99"/>
    <w:qFormat/>
    <w:pPr>
      <w:pBdr/>
      <w:spacing/>
      <w:ind/>
    </w:pPr>
    <w:rPr>
      <w:vertAlign w:val="superscript"/>
    </w:rPr>
  </w:style>
  <w:style w:type="character" w:styleId="957">
    <w:name w:val="Emphasis"/>
    <w:basedOn w:val="772"/>
    <w:qFormat/>
    <w:pPr>
      <w:pBdr/>
      <w:spacing/>
      <w:ind/>
    </w:pPr>
    <w:rPr>
      <w:i/>
      <w:iCs/>
    </w:rPr>
  </w:style>
  <w:style w:type="character" w:styleId="958">
    <w:name w:val="Hyperlink"/>
    <w:uiPriority w:val="99"/>
    <w:unhideWhenUsed/>
    <w:qFormat/>
    <w:pPr>
      <w:pBdr/>
      <w:spacing/>
      <w:ind/>
    </w:pPr>
    <w:rPr>
      <w:color w:val="0000ff"/>
      <w:u w:val="single"/>
    </w:rPr>
  </w:style>
  <w:style w:type="paragraph" w:styleId="959">
    <w:name w:val="footnote text"/>
    <w:basedOn w:val="762"/>
    <w:link w:val="975"/>
    <w:uiPriority w:val="99"/>
    <w:qFormat/>
    <w:pPr>
      <w:widowControl w:val="true"/>
      <w:pBdr/>
      <w:spacing/>
      <w:ind/>
    </w:pPr>
    <w:rPr>
      <w:rFonts w:eastAsia="Times New Roman" w:cs="Times New Roman"/>
      <w:sz w:val="20"/>
      <w:szCs w:val="20"/>
      <w:lang w:eastAsia="ar-SA" w:bidi="ar-SA"/>
    </w:rPr>
  </w:style>
  <w:style w:type="paragraph" w:styleId="960">
    <w:name w:val="Header"/>
    <w:basedOn w:val="762"/>
    <w:link w:val="970"/>
    <w:qFormat/>
    <w:pPr>
      <w:suppressLineNumbers w:val="true"/>
      <w:pBdr/>
      <w:tabs>
        <w:tab w:val="center" w:leader="none" w:pos="5156"/>
        <w:tab w:val="right" w:leader="none" w:pos="10313"/>
      </w:tabs>
      <w:spacing/>
      <w:ind/>
    </w:pPr>
  </w:style>
  <w:style w:type="paragraph" w:styleId="961">
    <w:name w:val="Footer"/>
    <w:basedOn w:val="762"/>
    <w:link w:val="969"/>
    <w:qFormat/>
    <w:pPr>
      <w:suppressLineNumbers w:val="true"/>
      <w:pBdr/>
      <w:tabs>
        <w:tab w:val="center" w:leader="none" w:pos="4677"/>
        <w:tab w:val="right" w:leader="none" w:pos="9355"/>
      </w:tabs>
      <w:spacing w:line="100" w:lineRule="atLeast"/>
      <w:ind/>
    </w:pPr>
  </w:style>
  <w:style w:type="paragraph" w:styleId="962">
    <w:name w:val="Normal (Web)"/>
    <w:basedOn w:val="762"/>
    <w:link w:val="971"/>
    <w:uiPriority w:val="99"/>
    <w:qFormat/>
    <w:pPr>
      <w:widowControl w:val="true"/>
      <w:pBdr/>
      <w:spacing w:after="119" w:before="100"/>
      <w:ind/>
    </w:pPr>
    <w:rPr>
      <w:rFonts w:eastAsia="Times New Roman" w:cs="Times New Roman"/>
      <w:lang w:eastAsia="ar-SA" w:bidi="ar-SA"/>
    </w:rPr>
  </w:style>
  <w:style w:type="table" w:styleId="963">
    <w:name w:val="Table Grid"/>
    <w:basedOn w:val="773"/>
    <w:qFormat/>
    <w:pPr>
      <w:pBdr/>
      <w:spacing/>
      <w:ind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4" w:customStyle="1">
    <w:name w:val="Заголовок 1 Знак"/>
    <w:basedOn w:val="772"/>
    <w:link w:val="763"/>
    <w:uiPriority w:val="99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  <w:lang w:eastAsia="hi-IN" w:bidi="hi-IN"/>
    </w:rPr>
  </w:style>
  <w:style w:type="character" w:styleId="965" w:customStyle="1">
    <w:name w:val="Заголовок 2 Знак"/>
    <w:basedOn w:val="772"/>
    <w:link w:val="764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966" w:customStyle="1">
    <w:name w:val="Содержимое таблицы"/>
    <w:basedOn w:val="762"/>
    <w:qFormat/>
    <w:pPr>
      <w:suppressLineNumbers w:val="true"/>
      <w:pBdr/>
      <w:spacing/>
      <w:ind/>
    </w:pPr>
  </w:style>
  <w:style w:type="paragraph" w:styleId="967" w:customStyle="1">
    <w:name w:val="Заголовок таблицы"/>
    <w:basedOn w:val="966"/>
    <w:pPr>
      <w:pBdr/>
      <w:spacing/>
      <w:ind/>
      <w:jc w:val="center"/>
    </w:pPr>
    <w:rPr>
      <w:b/>
      <w:bCs/>
    </w:rPr>
  </w:style>
  <w:style w:type="paragraph" w:styleId="968">
    <w:name w:val="No Spacing"/>
    <w:link w:val="976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character" w:styleId="969" w:customStyle="1">
    <w:name w:val="Нижний колонтитул Знак"/>
    <w:basedOn w:val="772"/>
    <w:link w:val="961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0" w:customStyle="1">
    <w:name w:val="Верхний колонтитул Знак"/>
    <w:basedOn w:val="772"/>
    <w:link w:val="960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1" w:customStyle="1">
    <w:name w:val="Обычный (Интернет) Знак"/>
    <w:link w:val="962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72" w:customStyle="1">
    <w:name w:val="ConsPlusNormal"/>
    <w:link w:val="973"/>
    <w:qFormat/>
    <w:pPr>
      <w:widowControl w:val="false"/>
      <w:pBdr/>
      <w:spacing/>
      <w:ind/>
    </w:pPr>
    <w:rPr>
      <w:rFonts w:eastAsia="Times New Roman"/>
      <w:sz w:val="24"/>
    </w:rPr>
  </w:style>
  <w:style w:type="character" w:styleId="973" w:customStyle="1">
    <w:name w:val="ConsPlusNormal Знак"/>
    <w:link w:val="972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74" w:customStyle="1">
    <w:name w:val="Основной текст 31"/>
    <w:basedOn w:val="762"/>
    <w:qFormat/>
    <w:pPr>
      <w:widowControl w:val="true"/>
      <w:pBdr/>
      <w:spacing w:after="120"/>
      <w:ind/>
    </w:pPr>
    <w:rPr>
      <w:rFonts w:eastAsia="Times New Roman" w:cs="Times New Roman"/>
      <w:sz w:val="16"/>
      <w:szCs w:val="16"/>
      <w:lang w:eastAsia="ar-SA" w:bidi="ar-SA"/>
    </w:rPr>
  </w:style>
  <w:style w:type="character" w:styleId="975" w:customStyle="1">
    <w:name w:val="Текст сноски Знак"/>
    <w:basedOn w:val="772"/>
    <w:link w:val="959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76" w:customStyle="1">
    <w:name w:val="Без интервала Знак"/>
    <w:link w:val="968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977" w:customStyle="1">
    <w:name w:val="Times 12"/>
    <w:basedOn w:val="762"/>
    <w:qFormat/>
    <w:pPr>
      <w:widowControl w:val="true"/>
      <w:pBdr/>
      <w:spacing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styleId="978" w:customStyle="1">
    <w:name w:val="blk"/>
    <w:qFormat/>
    <w:pPr>
      <w:pBdr/>
      <w:spacing/>
      <w:ind/>
    </w:pPr>
  </w:style>
  <w:style w:type="paragraph" w:styleId="979" w:customStyle="1">
    <w:name w:val="s_1"/>
    <w:basedOn w:val="762"/>
    <w:qFormat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  <w:style w:type="paragraph" w:styleId="980" w:customStyle="1">
    <w:name w:val="Обычный1"/>
    <w:qFormat/>
    <w:pPr>
      <w:widowControl w:val="false"/>
      <w:pBdr/>
      <w:spacing/>
      <w:ind/>
    </w:pPr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tarhani26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</cp:revision>
  <dcterms:created xsi:type="dcterms:W3CDTF">2024-12-19T07:11:00Z</dcterms:created>
  <dcterms:modified xsi:type="dcterms:W3CDTF">2024-12-27T12:53:52Z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6C978AFCC46248C28B56EC32AC582696_12</vt:lpwstr>
  </property>
</Properties>
</file>