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7"/>
        <w:widowControl w:val="false"/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2</w:t>
      </w:r>
      <w:r>
        <w:rPr>
          <w:rFonts w:ascii="Times New Roman" w:hAnsi="Times New Roman"/>
          <w:bCs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извещению о проведении запроса оферт </w:t>
      </w:r>
      <w:r>
        <w:rPr>
          <w:rFonts w:ascii="Times New Roman" w:hAnsi="Times New Roman"/>
          <w:bCs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MS Mincho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 электронной форме</w:t>
      </w:r>
      <w:r>
        <w:rPr>
          <w:rFonts w:ascii="Times New Roman" w:hAnsi="Times New Roman" w:eastAsia="MS Mincho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MS Mincho"/>
          <w:b/>
          <w:bCs/>
          <w:sz w:val="20"/>
          <w:szCs w:val="20"/>
        </w:rPr>
      </w:pPr>
      <w:r>
        <w:rPr>
          <w:rFonts w:ascii="Times New Roman" w:hAnsi="Times New Roman" w:eastAsia="MS Mincho"/>
          <w:b/>
          <w:bCs/>
          <w:sz w:val="20"/>
          <w:szCs w:val="20"/>
        </w:rPr>
      </w:r>
      <w:r>
        <w:rPr>
          <w:rFonts w:ascii="Times New Roman" w:hAnsi="Times New Roman" w:eastAsia="MS Mincho"/>
          <w:b/>
          <w:bCs/>
          <w:sz w:val="20"/>
          <w:szCs w:val="20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ДОГОВОР № ____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pBdr/>
        <w:tabs>
          <w:tab w:val="left" w:leader="none" w:pos="900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оставка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</w:t>
      </w:r>
      <w:bookmarkStart w:id="0" w:name="_Hlk184479601"/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продуктов питания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(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полуфабрикаты замороженные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)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</w:t>
      </w:r>
      <w:bookmarkEnd w:id="0"/>
      <w:r/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pBdr/>
        <w:tabs>
          <w:tab w:val="left" w:leader="none" w:pos="900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/>
        <w:contextualSpacing w:val="true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068"/>
        <w:gridCol w:w="5069"/>
      </w:tblGrid>
      <w:tr>
        <w:trPr>
          <w:trHeight w:val="255"/>
        </w:trPr>
        <w:tc>
          <w:tcPr>
            <w:shd w:val="clear" w:color="auto" w:fill="auto"/>
            <w:tcBorders/>
            <w:tcW w:w="5068" w:type="dxa"/>
            <w:textDirection w:val="lrTb"/>
            <w:noWrap w:val="false"/>
          </w:tcPr>
          <w:p>
            <w:pPr>
              <w:pBdr/>
              <w:tabs>
                <w:tab w:val="left" w:leader="none" w:pos="900"/>
              </w:tabs>
              <w:spacing w:after="0" w:line="240" w:lineRule="auto"/>
              <w:ind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г. Пятигорск                                                                                           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/>
            <w:tcW w:w="5069" w:type="dxa"/>
            <w:textDirection w:val="lrTb"/>
            <w:noWrap w:val="false"/>
          </w:tcPr>
          <w:p>
            <w:pPr>
              <w:pBdr/>
              <w:tabs>
                <w:tab w:val="left" w:leader="none" w:pos="900"/>
              </w:tabs>
              <w:spacing w:after="0" w:line="240" w:lineRule="auto"/>
              <w:ind/>
              <w:jc w:val="right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«____» _____________ 20__ г.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</w:tbl>
    <w:p>
      <w:pPr>
        <w:pBdr/>
        <w:tabs>
          <w:tab w:val="left" w:leader="none" w:pos="900"/>
        </w:tabs>
        <w:spacing w:after="0" w:line="240" w:lineRule="auto"/>
        <w:ind w:firstLine="360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«Санаторий «Тарханы», именуемое в дальнейшем «Покупатель», в лице  директора </w:t>
      </w:r>
      <w:r>
        <w:rPr>
          <w:rFonts w:ascii="Times New Roman" w:hAnsi="Times New Roman"/>
          <w:sz w:val="20"/>
          <w:szCs w:val="20"/>
        </w:rPr>
        <w:t xml:space="preserve">Михотина</w:t>
      </w:r>
      <w:r>
        <w:rPr>
          <w:rFonts w:ascii="Times New Roman" w:hAnsi="Times New Roman"/>
          <w:sz w:val="20"/>
          <w:szCs w:val="20"/>
        </w:rPr>
        <w:t xml:space="preserve"> Виталия Викторовича,  действующего на основании Устава</w:t>
      </w:r>
      <w:r>
        <w:rPr>
          <w:rFonts w:ascii="Times New Roman" w:hAnsi="Times New Roman"/>
          <w:sz w:val="20"/>
          <w:szCs w:val="20"/>
        </w:rPr>
        <w:t xml:space="preserve">, с одной стороны, и </w:t>
      </w:r>
      <w:r>
        <w:rPr>
          <w:rFonts w:ascii="Times New Roman" w:hAnsi="Times New Roman"/>
          <w:b/>
          <w:sz w:val="20"/>
          <w:szCs w:val="20"/>
        </w:rPr>
        <w:t xml:space="preserve">_______________________________________</w:t>
      </w:r>
      <w:r>
        <w:rPr>
          <w:rFonts w:ascii="Times New Roman" w:hAnsi="Times New Roman"/>
          <w:sz w:val="20"/>
          <w:szCs w:val="20"/>
        </w:rPr>
        <w:t xml:space="preserve">, именуемое (</w:t>
      </w:r>
      <w:r>
        <w:rPr>
          <w:rFonts w:ascii="Times New Roman" w:hAnsi="Times New Roman"/>
          <w:sz w:val="20"/>
          <w:szCs w:val="20"/>
        </w:rPr>
        <w:t xml:space="preserve">ый</w:t>
      </w:r>
      <w:r>
        <w:rPr>
          <w:rFonts w:ascii="Times New Roman" w:hAnsi="Times New Roman"/>
          <w:sz w:val="20"/>
          <w:szCs w:val="20"/>
        </w:rPr>
        <w:t xml:space="preserve">) в дальнейшем «Поставщик», в лице ___________________________________, действующего на основании ____________, с другой стороны, совместно именуемые в дальнейшем «Стороны», заключили настоящий Договор о нижеследующем:</w:t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1"/>
        </w:numPr>
        <w:pBdr/>
        <w:tabs>
          <w:tab w:val="left" w:leader="none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ПРЕДМЕТ ДОГОВОРА.</w:t>
      </w:r>
      <w:r>
        <w:rPr>
          <w:rFonts w:ascii="Times New Roman" w:hAnsi="Times New Roman"/>
          <w:b/>
          <w:sz w:val="20"/>
        </w:rPr>
      </w:r>
    </w:p>
    <w:p>
      <w:pPr>
        <w:numPr>
          <w:ilvl w:val="1"/>
          <w:numId w:val="11"/>
        </w:numPr>
        <w:pBdr/>
        <w:tabs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Предметом настоящего Договора является </w:t>
      </w:r>
      <w:r>
        <w:rPr>
          <w:rFonts w:ascii="Times New Roman" w:hAnsi="Times New Roman"/>
          <w:b/>
          <w:sz w:val="20"/>
          <w:szCs w:val="20"/>
        </w:rPr>
        <w:t xml:space="preserve">поставка </w:t>
      </w:r>
      <w:r>
        <w:rPr>
          <w:rFonts w:ascii="Times New Roman" w:hAnsi="Times New Roman"/>
          <w:b/>
          <w:sz w:val="20"/>
          <w:szCs w:val="20"/>
        </w:rPr>
        <w:t xml:space="preserve">продуктов питания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</w:t>
      </w:r>
      <w:r>
        <w:rPr>
          <w:rFonts w:ascii="Times New Roman" w:hAnsi="Times New Roman"/>
          <w:b/>
          <w:sz w:val="20"/>
          <w:szCs w:val="20"/>
        </w:rPr>
        <w:t xml:space="preserve">полуфабрикаты замороженные</w:t>
      </w:r>
      <w:r>
        <w:rPr>
          <w:rFonts w:ascii="Times New Roman" w:hAnsi="Times New Roman"/>
          <w:b/>
          <w:sz w:val="20"/>
          <w:szCs w:val="20"/>
        </w:rPr>
        <w:t xml:space="preserve">)</w:t>
      </w:r>
      <w:r>
        <w:rPr>
          <w:rFonts w:ascii="Times New Roman" w:hAnsi="Times New Roman"/>
          <w:b/>
          <w:sz w:val="20"/>
          <w:szCs w:val="20"/>
        </w:rPr>
        <w:t xml:space="preserve"> (далее – Товар)</w:t>
      </w:r>
      <w:r>
        <w:rPr>
          <w:rFonts w:ascii="Times New Roman" w:hAnsi="Times New Roman"/>
          <w:sz w:val="20"/>
          <w:szCs w:val="20"/>
        </w:rPr>
        <w:t xml:space="preserve"> согласно Спецификации (Приложение № 1 к настоящему Договору).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настоящим Договором Поставщик принимает на себя обязательства по поставке Товара для </w:t>
      </w:r>
      <w:r>
        <w:rPr>
          <w:rFonts w:ascii="Times New Roman" w:hAnsi="Times New Roman"/>
          <w:sz w:val="20"/>
          <w:szCs w:val="20"/>
        </w:rPr>
        <w:t xml:space="preserve">Покупателя</w:t>
      </w:r>
      <w:r>
        <w:rPr>
          <w:rFonts w:ascii="Times New Roman" w:hAnsi="Times New Roman"/>
          <w:sz w:val="20"/>
          <w:szCs w:val="20"/>
        </w:rPr>
        <w:t xml:space="preserve">, а </w:t>
      </w:r>
      <w:r>
        <w:rPr>
          <w:rFonts w:ascii="Times New Roman" w:hAnsi="Times New Roman"/>
          <w:sz w:val="20"/>
          <w:szCs w:val="20"/>
        </w:rPr>
        <w:t xml:space="preserve">Покупатель</w:t>
      </w:r>
      <w:r>
        <w:rPr>
          <w:rFonts w:ascii="Times New Roman" w:hAnsi="Times New Roman"/>
          <w:sz w:val="20"/>
          <w:szCs w:val="20"/>
        </w:rPr>
        <w:t xml:space="preserve"> обязуется принять и оплатить надлежащим образом поставленный Товар в соответствии с условиями настоящего Договора.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Поставщик гарантирует соблюдение требований нормативных правовых актов  в отношении Товаров, ввоз которых осуществляется на территорию Российской Федерации.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left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1"/>
        </w:numPr>
        <w:pBdr/>
        <w:tabs>
          <w:tab w:val="left" w:leader="none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ПРАВА И ОБЯЗАННОСТИ СТОРОН.</w:t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left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Покупатель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вправе: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Требовать от Поставщика надлежащего исполнения обязательств в соответствии с условиями настоящего Договора.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Требовать от Поставщика представления надлежащим образом оформленных документов, подтверждающих исполнение обязательств в соответствии с условиями настоящего Договора.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Запрашивать у Поставщика информацию о ходе и состоянии исполнения обязательств Поставщика по настоящему Договору.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Проводить экспертизу поставленного Товара своими силами или с привлечением независимых экспертов, либо экспертных организаций.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Выборочно направлять пробы продукции для проведения лабораторных исследований в испытательную лабораторию, определяемую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Покупателе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м.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Осуществлять контроль за исполнением Поставщиком настоящего Договора.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Направлять Поставщику уведомления об уплате в добровольном порядке сумм неустоек (штрафов, пеней), предусмотренных настоящим Договором за просрочку исполнения, неисполнение, ненадлежащее исполнение Поставщиком своих обязательств по настоящему Договору.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В случае неуплаты Поставщиком в добровольном порядке, предусмотренных настоящим Договором, сумм неустоек (штрафов, пеней), взыскивать их в судебном порядке.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Отказаться в одностороннем </w:t>
      </w:r>
      <w:r>
        <w:rPr>
          <w:rFonts w:ascii="Times New Roman" w:hAnsi="Times New Roman"/>
          <w:sz w:val="20"/>
          <w:szCs w:val="20"/>
        </w:rPr>
        <w:t xml:space="preserve">внесудебном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порядке от исполнения настоящего Договора в случаях ненадлежащего исполнения Поставщиком условий настоящего Договора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left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Покупатель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обязан: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Принять и оплатить надлежащим образом поставленный Товар в соответствии с условиями настоящего Договора.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Уведомить Поставщика о несоответствии Товара по качеству, наличию необходимых документов условиям настоящего Договора, которые невозможно было обнаружить в момент приемки в сроки, определенные разделом 4 настоящего Договора.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Исполнять иные обязательства, предусмотренные действующим законодательством и настоящим Договором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left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Поставщик вправе: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Запрашивать у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информацию, необходимую для надлежащего исполнения настоящего Договора.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left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 Поставщик обязан: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Своевременно и надлежащим образом осуществить поставку Товара в соответствии с условиями настоящего Договора и передать </w:t>
      </w:r>
      <w:r>
        <w:rPr>
          <w:rFonts w:ascii="Times New Roman" w:hAnsi="Times New Roman"/>
          <w:sz w:val="20"/>
          <w:szCs w:val="20"/>
        </w:rPr>
        <w:t xml:space="preserve">Покупателю</w:t>
      </w:r>
      <w:r>
        <w:rPr>
          <w:rFonts w:ascii="Times New Roman" w:hAnsi="Times New Roman"/>
          <w:sz w:val="20"/>
          <w:szCs w:val="20"/>
        </w:rPr>
        <w:t xml:space="preserve"> подписанные товарную накладную,</w:t>
      </w:r>
      <w:r>
        <w:rPr>
          <w:rFonts w:ascii="Times New Roman" w:hAnsi="Times New Roman"/>
          <w:sz w:val="20"/>
          <w:szCs w:val="20"/>
        </w:rPr>
        <w:t xml:space="preserve"> счет-фактуру (счет), подтверждающие факт поставки и цену поставляемого Товара, а также надлежащим образом оформленные документы, подтверждающие качество и безопасность поставляемого Товара (удостоверение о качестве и безопасности продукции, сертификат соо</w:t>
      </w:r>
      <w:r>
        <w:rPr>
          <w:rFonts w:ascii="Times New Roman" w:hAnsi="Times New Roman"/>
          <w:sz w:val="20"/>
          <w:szCs w:val="20"/>
        </w:rPr>
        <w:t xml:space="preserve">тветствия (декларация о соответствии), иные другие документы, предусмотренные законодательством Российской Федерации (в случае если данные требования предъявляются действующим законодательством Российской Федерации)), в соответствии с условиями настоящего </w:t>
      </w:r>
      <w:r>
        <w:rPr>
          <w:rFonts w:ascii="Times New Roman" w:hAnsi="Times New Roman"/>
          <w:sz w:val="20"/>
          <w:szCs w:val="20"/>
        </w:rPr>
        <w:t xml:space="preserve">Договора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При поставке Товара предоставить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Покупателю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Декларацию о соответствии,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действующую на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дату (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изготовления, производства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, сбора, упаковывания) товара, указанную на  этикетке. При поставке Товара предоставить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Покупателю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подтверждение наличия ветеринарного сопроводительного документа, оформленного посредством федеральной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государственной информационной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системы в области ветеринарии «Меркурий», согласно п. 10 ветеринарных правил организации работы по оформлению ветеринарных сопроводительных документов, утвержденных Приказом Минсельхоза России от 27.12.2016 г. № 589.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Поставлять Товар надлежащего качества и ассортимента.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Поставлять Товар, не запрещенный к ввозу на территорию Российской Федерации в соответствии с действующими нормативными правовыми актами.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Осуществить погрузочно-разгрузочные работы, доставку Товара за свой счет к месту поставки.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Обеспечить упаковку Товара, способную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предотвратить его повреждение или порчу во время перевозки. Упаковка должна обеспечивать сохранность и качество при погрузке-разгрузке, транспортировке, хранении и соответствовать требованиям законодательства к упаковке, если такие требования установлены. </w:t>
      </w:r>
      <w:r>
        <w:rPr>
          <w:rFonts w:ascii="Times New Roman" w:hAnsi="Times New Roman" w:eastAsia="Batang"/>
          <w:sz w:val="20"/>
          <w:szCs w:val="20"/>
          <w:lang w:eastAsia="ko-KR"/>
        </w:rPr>
        <w:t xml:space="preserve">Маркировка Товара и (или) тары (упаковки) Товара должна соответствовать обязательным требованиям.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Представить по запросу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в сроки, указанные в таком запросе, достоверную информацию о ходе исполнения обязательств по настоящему Договору.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08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 Поставлять Товар, соответствующий требованиям законодательства, если такие требования установлены законодательством к Товару подлежащему поставке.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08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Производить отгрузку поставляемого Товара с таким расчетом, чтобы к моменту поставки партии поставляемого Товара в место поставки, остаточный срок годности (реализации) поставляемого Товара составлял не менее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75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% от общего срока реализации.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08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Транспортировать Товар транспортом в соответствии с правилами перевозок грузов, действующими на данном виде транспорта при соблюдении гигиенических требований, с защитой Товара от атмосферных осадков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2"/>
          <w:numId w:val="11"/>
        </w:numPr>
        <w:pBdr/>
        <w:tabs>
          <w:tab w:val="num" w:leader="none" w:pos="720"/>
          <w:tab w:val="left" w:leader="none" w:pos="1080"/>
          <w:tab w:val="left" w:leader="none" w:pos="1134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Исполнять иные обязательства, предусмотренные настоящим Договором и действующим законодательством.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0"/>
          <w:numId w:val="11"/>
        </w:numPr>
        <w:pBdr/>
        <w:tabs>
          <w:tab w:val="left" w:leader="none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 xml:space="preserve">ЦЕНА ДОГОВОРА И ПОРЯДОК РАСЧЕТОВ.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752"/>
        <w:numPr>
          <w:ilvl w:val="1"/>
          <w:numId w:val="11"/>
        </w:numPr>
        <w:pBdr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Общая сумма по настоящему Договору не может превышать сумму в размере </w:t>
      </w:r>
      <w:r>
        <w:rPr>
          <w:rFonts w:ascii="Times New Roman" w:hAnsi="Times New Roman"/>
          <w:bCs/>
          <w:highlight w:val="none"/>
        </w:rPr>
        <w:t xml:space="preserve">50</w:t>
      </w:r>
      <w:r>
        <w:rPr>
          <w:rFonts w:ascii="Times New Roman" w:hAnsi="Times New Roman"/>
          <w:bCs/>
          <w:highlight w:val="yellow"/>
        </w:rPr>
        <w:t xml:space="preserve">0 000,00_ (пятьсот тысяч) рублей</w:t>
      </w:r>
      <w:r>
        <w:rPr>
          <w:rFonts w:ascii="Times New Roman" w:hAnsi="Times New Roman"/>
          <w:bCs/>
        </w:rPr>
        <w:t xml:space="preserve"> ___00_копеек, в том числе НДС 20% - ______ () рублей ___ копеек</w:t>
      </w:r>
      <w:r>
        <w:rPr>
          <w:rStyle w:val="798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52"/>
        <w:numPr>
          <w:ilvl w:val="1"/>
          <w:numId w:val="11"/>
        </w:numPr>
        <w:pBdr/>
        <w:spacing w:after="0" w:line="240" w:lineRule="auto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Цена договора может быть уменьшена в соответствии с фактическими объемами поставленного Товара. Покупатель не несет ответственности за неполную выборку Договора на максимальную сумму, определенную в п. 3.1 Договора.</w:t>
      </w:r>
      <w:r>
        <w:rPr>
          <w:rFonts w:ascii="Times New Roman" w:hAnsi="Times New Roman"/>
          <w:bCs/>
        </w:rPr>
      </w:r>
    </w:p>
    <w:p>
      <w:pPr>
        <w:pStyle w:val="752"/>
        <w:numPr>
          <w:ilvl w:val="1"/>
          <w:numId w:val="11"/>
        </w:numPr>
        <w:pBdr/>
        <w:spacing w:after="0" w:line="240" w:lineRule="auto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Цена за единицу Товара, предусмотренная в спецификации (Приложение №1 к Договору), не может быть увеличена и является фиксированной в течение всего срока действия настоящего Договора.</w:t>
      </w:r>
      <w:r>
        <w:rPr>
          <w:rFonts w:ascii="Times New Roman" w:hAnsi="Times New Roman"/>
          <w:bCs/>
        </w:rPr>
      </w:r>
    </w:p>
    <w:p>
      <w:pPr>
        <w:pStyle w:val="752"/>
        <w:numPr>
          <w:ilvl w:val="1"/>
          <w:numId w:val="11"/>
        </w:numPr>
        <w:pBdr/>
        <w:spacing w:after="0" w:line="240" w:lineRule="auto"/>
        <w:ind w:firstLine="567"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Оплата Товара осуществляется по стоимостной величине единицы Товара, указанной в Спецификации (Приложение №1 к Договору), исходя из объема фактически поставленного Товара, в размере, не превышающем сумму, определенную в п. 3.1 Договора</w:t>
      </w:r>
      <w:r>
        <w:rPr>
          <w:rFonts w:ascii="Times New Roman" w:hAnsi="Times New Roman"/>
          <w:bCs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5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Цена настоящего Договора включает в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се расходы Поставщика, связанные с исполнением настоящего Договора, в том числе стоимости Товара, расходов по транспортировке Товара до места поставки, упаковке Товара, страхованию, уплате таможенных пошлин, налогов, сборов и других обязательных платежей.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6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Форма, сроки, условия и порядок оплаты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поставляемого товара: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оплата поставляемого Товара по настоящему Договору производится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Покупателе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м по факту поставки Товара в безналичной форме путем перечисления денежных средств на расчетный счет Поставщика в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течение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7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 (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семи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) рабочих дней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со дня приемки Товара, подписания Сторонами товарной накладной и предъявления счета-фактуры (счета)</w:t>
      </w:r>
      <w:r>
        <w:rPr>
          <w:rFonts w:ascii="Times New Roman" w:hAnsi="Times New Roman" w:eastAsia="Calibri"/>
          <w:sz w:val="20"/>
          <w:szCs w:val="20"/>
        </w:rPr>
        <w:t xml:space="preserve">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7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Источником финансирования настоящего Договора являются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средства от предпринимательской и иной приносящей доход деятельности.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num" w:leader="none" w:pos="851"/>
          <w:tab w:val="num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8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Обязательства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 оплате считаются выполненными в день списания денежных средств со счета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num" w:leader="none" w:pos="1134"/>
          <w:tab w:val="num" w:leader="none" w:pos="248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3.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9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Оплата за поставленный Товар может быть осуществлена путем выплаты Поставщику суммы, уменьшенной на сумму неустойки (штрафа, пени).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900"/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3.</w:t>
      </w:r>
      <w:r>
        <w:rPr>
          <w:rFonts w:ascii="Times New Roman" w:hAnsi="Times New Roman"/>
          <w:sz w:val="20"/>
        </w:rPr>
        <w:t xml:space="preserve">10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 случае если настоящий Догов</w:t>
      </w:r>
      <w:r>
        <w:rPr>
          <w:rFonts w:ascii="Times New Roman" w:hAnsi="Times New Roman"/>
          <w:sz w:val="20"/>
          <w:szCs w:val="20"/>
        </w:rPr>
        <w:t xml:space="preserve">ор заключается с физическим лицом, за исключением индивидуального предпринимателя или иного, занимающегося частной практикой лица, сумма, подлежащая уплате физическому лицу, уменьшается на размер налоговых платежей, связанных с оплатой настоящего Договора.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900"/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 xml:space="preserve">11</w:t>
      </w:r>
      <w:r>
        <w:rPr>
          <w:rFonts w:ascii="Times New Roman" w:hAnsi="Times New Roman"/>
          <w:sz w:val="20"/>
          <w:szCs w:val="20"/>
        </w:rPr>
        <w:t xml:space="preserve">. Оплата по настоящему Договору осуществляется в рублях Российской Федерации.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900"/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1"/>
        </w:numPr>
        <w:pBdr/>
        <w:tabs>
          <w:tab w:val="left" w:leader="none" w:pos="900"/>
        </w:tabs>
        <w:spacing w:after="0" w:line="240" w:lineRule="auto"/>
        <w:ind w:firstLine="360" w:left="0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ПОРЯДОК </w:t>
      </w:r>
      <w:r>
        <w:rPr>
          <w:rFonts w:ascii="Times New Roman" w:hAnsi="Times New Roman"/>
          <w:b/>
          <w:bCs/>
          <w:sz w:val="20"/>
        </w:rPr>
        <w:t xml:space="preserve">И СРОКИ ПОСТАВКИ ТОВАРА,</w:t>
      </w:r>
      <w:r>
        <w:rPr>
          <w:rFonts w:ascii="Times New Roman" w:hAnsi="Times New Roman"/>
          <w:b/>
          <w:bCs/>
          <w:sz w:val="20"/>
          <w:szCs w:val="20"/>
        </w:rPr>
        <w:t xml:space="preserve"> СДАЧИ И ПРИЕМКИ ТОВАРА.</w:t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Поставщик обязан осуществить поставку Товара, соответствующего наименованию, характеристикам и количеству, указанному в Приложении № 1 (Спецификация) к настоящему Договору.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Место поставки Товара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Ставропольский край, город Пятигорск, улица Карла Маркса, 14.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Условия поставки Товара: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ставка товара производится 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до 16</w:t>
      </w:r>
      <w:r>
        <w:rPr>
          <w:rFonts w:ascii="Times New Roman" w:hAnsi="Times New Roman" w:eastAsia="Calibri"/>
          <w:sz w:val="20"/>
          <w:szCs w:val="20"/>
          <w:highlight w:val="yellow"/>
          <w:lang w:eastAsia="en-US"/>
        </w:rPr>
        <w:t xml:space="preserve"> часов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 заявкам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на склад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при наличии документов, подтверждающих качество и безопасность продукции, в соответствии с ГОСТ, ТУ (в случае, если данные требования предъявляются действующим законодательством Российской Федерации), с соблюдением сроков реализации.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Срок (периоды) поставки товара: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01.04.2025 по 30.06.2025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 Заявкам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Поставщик осуществляет поставку Товара по месту поставки, указанному в пункте 4.2 настоящего Договора за свой счет. Все виды погрузочно-разгрузочных работ осуществляются Поставщиком за свой счет, своими силами и средствами.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При приемке Товара уполномоченный представитель Поставщика предъявляет удостоверение о качестве и безопасности продукции, сертификат соответствия (декларация о соответствии) на Товар (в случае е</w:t>
      </w:r>
      <w:r>
        <w:rPr>
          <w:rFonts w:ascii="Times New Roman" w:hAnsi="Times New Roman"/>
          <w:sz w:val="20"/>
          <w:szCs w:val="20"/>
        </w:rPr>
        <w:t xml:space="preserve">сли данные требования предъявляются действующим законодательством Российской Федерации) и иные документы, указанные в пункте 2.4.1 настоящего Договора, а также представляет товарную накладную, счет-фактуру (счет), подписанные Поставщиком в двух экземплярах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При приемке Товара уполномоченный представитель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проверяет наличи</w:t>
      </w:r>
      <w:r>
        <w:rPr>
          <w:rFonts w:ascii="Times New Roman" w:hAnsi="Times New Roman"/>
          <w:sz w:val="20"/>
          <w:szCs w:val="20"/>
        </w:rPr>
        <w:t xml:space="preserve">е удостоверения о качестве и безопасности продукции, сертификат соответствия (декларация о соответствии) на Товар (в случае если данные требования предъявляются действующим законодательством Российской Федерации) и иных документов, указанных в пункте 2.4.1</w:t>
      </w:r>
      <w:r>
        <w:rPr>
          <w:rFonts w:ascii="Times New Roman" w:hAnsi="Times New Roman"/>
          <w:sz w:val="20"/>
          <w:szCs w:val="20"/>
        </w:rPr>
        <w:t xml:space="preserve"> настоящего Договора, осматривает Товар, проверят соответствие поставляемого Товара (наименование, количество, ассортимент) данным, указанным в Спецификации (Приложение № 1 к настоящему Договору) и товарной накладной, срок годности Товара, качество Товара.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Для проверки поставляемого (поставленного) Товара в части его соответствия условиям настоящего Договора </w:t>
      </w:r>
      <w:r>
        <w:rPr>
          <w:rFonts w:ascii="Times New Roman" w:hAnsi="Times New Roman" w:cs="Calibri"/>
          <w:sz w:val="20"/>
          <w:szCs w:val="20"/>
        </w:rPr>
        <w:t xml:space="preserve">(Спецификации (Приложение №1 к настоящему Договору)) </w:t>
      </w:r>
      <w:r>
        <w:rPr>
          <w:rFonts w:ascii="Times New Roman" w:hAnsi="Times New Roman"/>
          <w:sz w:val="20"/>
          <w:szCs w:val="20"/>
        </w:rPr>
        <w:t xml:space="preserve">Покупатель</w:t>
      </w:r>
      <w:r>
        <w:rPr>
          <w:rFonts w:ascii="Times New Roman" w:hAnsi="Times New Roman"/>
          <w:sz w:val="20"/>
          <w:szCs w:val="20"/>
        </w:rPr>
        <w:t xml:space="preserve"> вправе провести экспертизу. По решению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экспертиза проводится силами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или к ее проведению могут быть привлечены независимые эксперты, экспертные организации,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выбор которых осуществляется по его усмотрению.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По результатам установления соответствия Товара по количеству и качеству условиям настоящего Договора, уполномоченный представитель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подписывает товарную накладную в 2 (двух) экземплярах незамедлительно после приемки и передает один экземпляр Поставщику.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cs="Calibri"/>
          <w:sz w:val="20"/>
          <w:szCs w:val="20"/>
        </w:rPr>
        <w:t xml:space="preserve">В случае определения несоответствия, в том числе по количеству и (или) качеству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поставляемого (поставленного) Товара требованиям настоящего Договора </w:t>
      </w:r>
      <w:r>
        <w:rPr>
          <w:rFonts w:ascii="Times New Roman" w:hAnsi="Times New Roman" w:cs="Calibri"/>
          <w:sz w:val="20"/>
          <w:szCs w:val="20"/>
        </w:rPr>
        <w:t xml:space="preserve">(несоответствие документов о качестве, безопасности, происхождении, наличие визуальных признаков порчи Товара или его несоответствия требованиям, предъявляемым к Товарам такого рода: нарушение целостности упаковки, органолептических свойств и т.д.),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Покупатель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составляет акт </w:t>
      </w:r>
      <w:r>
        <w:rPr>
          <w:rFonts w:ascii="Times New Roman" w:hAnsi="Times New Roman"/>
          <w:sz w:val="20"/>
          <w:szCs w:val="20"/>
        </w:rPr>
        <w:t xml:space="preserve">об установленном расхождении по количеству и (или) качеству при приемке товарно-материальных ценностей в двух экземплярах по одному для каждой из Сторон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.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Покупатель</w:t>
      </w:r>
      <w:r>
        <w:rPr>
          <w:rFonts w:ascii="Times New Roman" w:hAnsi="Times New Roman"/>
          <w:sz w:val="20"/>
          <w:szCs w:val="20"/>
        </w:rPr>
        <w:t xml:space="preserve"> имеет право выборочной (частичной) проверки качества Товара с распространением результатов проверки качества какой-либо части Товара на всю партию.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Акт об установленном расхождении подписывается уполномоченными представителями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и Поставщика в день составления.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уклонения представителя Поставщика от подписания акта об установленном расхождении, представитель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составляет акт об уклонении Поставщика от подписания акта об установленном расхождении по количеству и (или) качеству при приемке товарно-материальных ценностей.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Поставщик обязуется забрать Товар, не соответствующий данным Спецификации, и (или) ненадлежащего качества в день составления и подписания акта об установленном расхождении.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если при составлении акта об установленном расхождении возникнут разногласия, </w:t>
      </w:r>
      <w:r>
        <w:rPr>
          <w:rFonts w:ascii="Times New Roman" w:hAnsi="Times New Roman"/>
          <w:sz w:val="20"/>
          <w:szCs w:val="20"/>
        </w:rPr>
        <w:t xml:space="preserve">Покупатель</w:t>
      </w:r>
      <w:r>
        <w:rPr>
          <w:rFonts w:ascii="Times New Roman" w:hAnsi="Times New Roman"/>
          <w:sz w:val="20"/>
          <w:szCs w:val="20"/>
        </w:rPr>
        <w:t xml:space="preserve"> направляет группу Товара, в отношении качества которой возникли разногласия в испытательную лабораторию, с последующим возложением расходов на Поставщика.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период проведения лабораторных исследований Поставщик за свой счет обеспечивает хранение Товара в соответствии с требованиями законодательства. При этом Поставщик гарантирует право свободного доступа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к месту хранения Товара с целью проверки соответствия условий хранения Товара требованиям законодательства. Поставщик обязуется в течение трех рабочих дней со дня возникновения разногласий, указанных в пункте 4.17. настоящего Договора, уведомить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в письменной форме о месте хранения Товара, хранителе и условиях хранения.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Поставщик обязуется восполнить недопоставленное количество Товара и (или) заменить Товар, не соо</w:t>
      </w:r>
      <w:r>
        <w:rPr>
          <w:rFonts w:ascii="Times New Roman" w:hAnsi="Times New Roman"/>
          <w:sz w:val="20"/>
          <w:szCs w:val="20"/>
        </w:rPr>
        <w:t xml:space="preserve">тветствующий данным, указанным в Спецификации, и (или) ненадлежащего качества за свой счет в течение трех рабочих дней с момента составления акта об установленном расхождении или с момента получения акта проверки качества Товара испытательной лабораторией.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Риск случайной гибели или случайного повреждения Товара до подписания товарной накладной Сторонами лежит на Поставщике.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момента урегулирования разногласий (в том числе связанных с оплатой Поставщиком расходов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по проведению лабораторных испытаний) </w:t>
      </w:r>
      <w:r>
        <w:rPr>
          <w:rFonts w:ascii="Times New Roman" w:hAnsi="Times New Roman"/>
          <w:sz w:val="20"/>
          <w:szCs w:val="20"/>
        </w:rPr>
        <w:t xml:space="preserve">Покупатель</w:t>
      </w:r>
      <w:r>
        <w:rPr>
          <w:rFonts w:ascii="Times New Roman" w:hAnsi="Times New Roman"/>
          <w:sz w:val="20"/>
          <w:szCs w:val="20"/>
        </w:rPr>
        <w:t xml:space="preserve"> вправе приостановить выполнение обязательств по оплате Товара.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Товар считается поставленным с даты подписания Сторонами товарной накладной.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согласованию с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е</w:t>
      </w:r>
      <w:r>
        <w:rPr>
          <w:rFonts w:ascii="Times New Roman" w:hAnsi="Times New Roman"/>
          <w:sz w:val="20"/>
          <w:szCs w:val="20"/>
        </w:rPr>
        <w:t xml:space="preserve">м возможна досрочная поставка Товара. Порядок согласования досрочной поставки осуществляется в соответствии с пунктом 4.6. настоящего Договора.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0" w:lineRule="atLeast"/>
        <w:ind w:firstLine="567"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транспортировке Товара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должны использоваться специально предназначенные или специально оборудованные для таких целей транспортные средства, должны соблюдаться правила товарного соседства (не допускается перевозка готовых пищевых продуктов вместе с сырьем), температурный режим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1"/>
          <w:numId w:val="11"/>
        </w:numPr>
        <w:pBdr/>
        <w:tabs>
          <w:tab w:val="num" w:leader="none" w:pos="1134"/>
          <w:tab w:val="num" w:leader="none" w:pos="1425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В случае если при транспортировке Товара допущено нарушение, приведшее к утрате Товаром соответствующего качества и приобретению им опасных свойств, Поставщик обязан проинформировать об этом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в письменной форме в течение одного рабочего дня со дня допущенного нарушения и в течение одного рабочего дня заменить такой Товар Товаром надлежащего качества.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num" w:leader="none" w:pos="1425"/>
          <w:tab w:val="num" w:leader="none" w:pos="6103"/>
        </w:tabs>
        <w:spacing w:after="0" w:line="240" w:lineRule="auto"/>
        <w:ind w:left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900"/>
        </w:tabs>
        <w:spacing w:after="0" w:line="240" w:lineRule="auto"/>
        <w:ind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 xml:space="preserve">5. ТРЕБОВАНИЯ К КАЧЕСТВУ </w:t>
      </w:r>
      <w:r>
        <w:rPr>
          <w:rFonts w:ascii="Times New Roman" w:hAnsi="Times New Roman"/>
          <w:b/>
          <w:sz w:val="20"/>
          <w:szCs w:val="20"/>
        </w:rPr>
        <w:t xml:space="preserve">ТОВАРА.</w:t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5.1. Товар должен быть поставлен в ассортименте (наименовании), в объеме (количестве) и в сроки, предусмотренные настоящим Договором.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5.2. Поставщик гарантирует, что на момент заключения настоящего Договора, Товар в споре и под арестом не состоит, не является предметом залога, не обременен другими правами третьих лиц.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5.3. Поставщик гарантирует, что на момент заключения настоящего Договора Товар не запрещен к ввозу на территорию Российской Федерации в соответствии с нормативными правовыми актами.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5.4. Товары должны соответствовать требованиям по качеству, установленным настоящим Договором, Спецификацией (Приложение №1 к настоящему Договору).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firstLine="540"/>
        <w:contextualSpacing w:val="true"/>
        <w:jc w:val="both"/>
        <w:rPr>
          <w:rFonts w:ascii="Times New Roman" w:hAnsi="Times New Roman" w:cs="Arial"/>
          <w:i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5.5. Качество и безопасность поставляемого Товара должны соответствовать требованиям законодательства, технических регламентов (в том числе </w:t>
      </w:r>
      <w:r>
        <w:rPr>
          <w:rFonts w:ascii="Times New Roman" w:hAnsi="Times New Roman" w:eastAsia="Calibri"/>
          <w:sz w:val="20"/>
          <w:szCs w:val="20"/>
        </w:rPr>
        <w:t xml:space="preserve">технического регламента Таможенного союза «О безопасности пищевой продукции» (ТР ТС 021/2011</w:t>
      </w:r>
      <w:r>
        <w:rPr>
          <w:rFonts w:ascii="Times New Roman" w:hAnsi="Times New Roman" w:cs="Arial"/>
          <w:sz w:val="20"/>
          <w:szCs w:val="20"/>
        </w:rPr>
        <w:t xml:space="preserve">)), ГОСТов, (в случае, если данные требования предъявляются действующим законодательством Российской Федерации); должны соблюдаться сроки реализации (годности).</w:t>
      </w:r>
      <w:r>
        <w:rPr>
          <w:rFonts w:ascii="Times New Roman" w:hAnsi="Times New Roman" w:cs="Arial"/>
          <w:iCs/>
          <w:sz w:val="20"/>
          <w:szCs w:val="20"/>
        </w:rPr>
      </w:r>
    </w:p>
    <w:p>
      <w:pPr>
        <w:pBdr/>
        <w:spacing w:after="0" w:line="240" w:lineRule="auto"/>
        <w:ind w:firstLine="540"/>
        <w:contextualSpacing w:val="true"/>
        <w:jc w:val="both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5.6. Тара, упаковка и упаковочные материалы должны быть чистыми, прочными, без постороннего запаха, разрешены к применению для контакта с данным видом пищевой продукции, должны обеспечивать сохранность и качество при погрузке-разгрузк</w:t>
      </w:r>
      <w:r>
        <w:rPr>
          <w:rFonts w:ascii="Times New Roman" w:hAnsi="Times New Roman" w:cs="Arial"/>
          <w:sz w:val="20"/>
          <w:szCs w:val="20"/>
        </w:rPr>
        <w:t xml:space="preserve">е, транспортировке, хранении и соответствовать требованиям технического регламента Таможенного союза «О безопасности упаковки» (ТР ТС 005/2011), ГОСТов, нормативных документов. Упаковка должна быть промаркирована в соответствии с требованиями технического </w:t>
      </w:r>
      <w:hyperlink w:tooltip="#P43" w:anchor="P43" w:history="1">
        <w:r>
          <w:rPr>
            <w:rFonts w:ascii="Times New Roman" w:hAnsi="Times New Roman" w:cs="Arial"/>
            <w:sz w:val="20"/>
            <w:szCs w:val="20"/>
          </w:rPr>
          <w:t xml:space="preserve">регламент</w:t>
        </w:r>
      </w:hyperlink>
      <w:r>
        <w:rPr>
          <w:rFonts w:ascii="Times New Roman" w:hAnsi="Times New Roman" w:cs="Arial"/>
          <w:sz w:val="20"/>
          <w:szCs w:val="20"/>
        </w:rPr>
        <w:t xml:space="preserve">а Таможенного союза «Пищевая продукция в части ее маркировки» (ТР ТС 022/2011), ГОСТов, нормативных документов.</w:t>
      </w:r>
      <w:r>
        <w:rPr>
          <w:rFonts w:ascii="Times New Roman" w:hAnsi="Times New Roman" w:eastAsia="Calibri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5.7. Поставщик гарантирует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ю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исполнение санитарных правил, а также иных нормативных правовых актов Российской Федерации, касающиеся условий производства, хранения, перевозки, приемки, реализации продовольственного сырья и пищевых продуктов.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5.8. При передаче Товара Поставщик представляет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ю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все товаросопроводительные документы на поставляемый Товар в соответствии с условиями настоящего Договора.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900"/>
        </w:tabs>
        <w:spacing w:after="0" w:line="240" w:lineRule="auto"/>
        <w:ind w:left="360"/>
        <w:contextualSpacing w:val="tru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6. ОТВЕТСТВЕННОСТЬ СТОРОН.</w:t>
      </w:r>
      <w:bookmarkStart w:id="1" w:name="_Ref455892821"/>
      <w:r/>
      <w:bookmarkEnd w:id="1"/>
      <w:r>
        <w:rPr>
          <w:rFonts w:ascii="Times New Roman" w:hAnsi="Times New Roman"/>
          <w:b/>
          <w:bCs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6.1.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6.2.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Поставщиком обязательств</w:t>
      </w:r>
      <w:r>
        <w:rPr>
          <w:rFonts w:ascii="Times New Roman" w:hAnsi="Times New Roman"/>
          <w:color w:val="000000"/>
          <w:sz w:val="20"/>
          <w:szCs w:val="20"/>
        </w:rPr>
        <w:t xml:space="preserve">, предусмотренных Договором,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Покупатель</w:t>
      </w:r>
      <w:r>
        <w:rPr>
          <w:rFonts w:ascii="Times New Roman" w:hAnsi="Times New Roman"/>
          <w:color w:val="000000"/>
          <w:sz w:val="20"/>
          <w:szCs w:val="20"/>
        </w:rPr>
        <w:t xml:space="preserve"> направляет Поставщику требование об уплате неустоек (штрафов, пеней).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Пеня начисляется за каждый день просрочки исполнения Поставщиком обязательства, предусмотрен</w:t>
      </w:r>
      <w:r>
        <w:rPr>
          <w:rFonts w:ascii="Times New Roman" w:hAnsi="Times New Roman"/>
          <w:color w:val="000000"/>
          <w:sz w:val="20"/>
          <w:szCs w:val="20"/>
        </w:rPr>
        <w:t xml:space="preserve">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</w:t>
      </w:r>
      <w:r>
        <w:rPr>
          <w:rFonts w:ascii="Times New Roman" w:hAnsi="Times New Roman"/>
          <w:color w:val="000000"/>
          <w:sz w:val="20"/>
          <w:szCs w:val="20"/>
        </w:rPr>
        <w:t xml:space="preserve">рации от цены Договора, уменьшенной на сумму, пропорциональную объему обязательств, предусмотренных Договором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Штрафы начисляются за неисполнение или ненадлежащее исполнение Поставщиком  обязательств, предусмотренных Договором, за исключением просрочки исполнения Поставщиком  обязательств (в том числе гарантийного обязательства), предусмотренных Договором.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6.3. За каждый факт неисполнения или ненадлежащего исполнения Поставщиком обязательств, предусмотренных Договором, за исключением прос</w:t>
      </w:r>
      <w:r>
        <w:rPr>
          <w:rFonts w:ascii="Times New Roman" w:hAnsi="Times New Roman"/>
          <w:color w:val="000000"/>
          <w:sz w:val="20"/>
          <w:szCs w:val="20"/>
        </w:rPr>
        <w:t xml:space="preserve">рочки исполнения обязательств (в том числе гарантийного обязательства), предусмотренных Договором, размер штрафа устанавливается Договором в порядке, установленном пунктом 3 Правил определения размера штрафа, начисляемого в случае ненадлежащего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м, 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м, поставщиком (подрядчиком, исполнителем), утвержденных постановлением Правительства Российской Федерации от 30.08.2017 № 1042, и составляет  10% цены Договора (этапа).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 каждый факт неисполнения или ненадлежащего исполнения Поставщиком обязательства, предус</w:t>
      </w:r>
      <w:r>
        <w:rPr>
          <w:rFonts w:ascii="Times New Roman" w:hAnsi="Times New Roman"/>
          <w:color w:val="000000"/>
          <w:sz w:val="20"/>
          <w:szCs w:val="20"/>
        </w:rPr>
        <w:t xml:space="preserve">мотренного Договором, которое не имеет стоимостного выражения, размер штрафа устанавливается (при наличии в Договоре таких обязательств) Договором в соответствии с пунктом 6 Правил определения размера штрафа, начисляемого в случае ненадлежащего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м, поставщиком (подрядчиком, исполнителем), утвержденных постановлением Правительства Российской Федерации от 30.08.2017 № 1042: 1000,00 (одна тысяча) рублей.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6.4Общая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Договора.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6.5. В случае просрочки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 </w:t>
      </w:r>
      <w:r>
        <w:rPr>
          <w:rFonts w:ascii="Times New Roman" w:hAnsi="Times New Roman"/>
          <w:color w:val="000000"/>
          <w:sz w:val="20"/>
          <w:szCs w:val="20"/>
        </w:rPr>
        <w:t xml:space="preserve">обязательств, предусмотренных</w:t>
      </w:r>
      <w:r>
        <w:rPr>
          <w:rFonts w:ascii="Times New Roman" w:hAnsi="Times New Roman"/>
          <w:color w:val="000000"/>
          <w:sz w:val="20"/>
          <w:szCs w:val="20"/>
        </w:rPr>
        <w:t xml:space="preserve"> Договором, а также в иных случаях неисполнения или ненадлежащего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 обязательств, предусмотренных Договором, </w:t>
      </w:r>
      <w:r>
        <w:rPr>
          <w:rFonts w:ascii="Times New Roman" w:hAnsi="Times New Roman"/>
          <w:color w:val="000000"/>
          <w:sz w:val="20"/>
          <w:szCs w:val="20"/>
        </w:rPr>
        <w:t xml:space="preserve">Поставщик вправе</w:t>
      </w:r>
      <w:r>
        <w:rPr>
          <w:rFonts w:ascii="Times New Roman" w:hAnsi="Times New Roman"/>
          <w:color w:val="000000"/>
          <w:sz w:val="20"/>
          <w:szCs w:val="20"/>
        </w:rPr>
        <w:t xml:space="preserve"> потребовать уплаты неустоек (штрафов, пеней).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Пеня начисляется за каждый день просрочки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 обязательства, предусмотренного Договором, начиная со дня, следующего по</w:t>
      </w:r>
      <w:r>
        <w:rPr>
          <w:rFonts w:ascii="Times New Roman" w:hAnsi="Times New Roman"/>
          <w:color w:val="000000"/>
          <w:sz w:val="20"/>
          <w:szCs w:val="20"/>
        </w:rPr>
        <w:t xml:space="preserve">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Штрафы начисляются за ненадлежащее исполнение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 обязательств, предусмотренных Договором, за исключением просрочки исполнения обязательств, предусмотренных Договором.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 каждый факт неисполнения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 обязательств, преду</w:t>
      </w:r>
      <w:r>
        <w:rPr>
          <w:rFonts w:ascii="Times New Roman" w:hAnsi="Times New Roman"/>
          <w:color w:val="000000"/>
          <w:sz w:val="20"/>
          <w:szCs w:val="20"/>
        </w:rPr>
        <w:t xml:space="preserve">смотренных настоящим Договором, за исключением просрочки исполнения обязательств, предусмотренных Договором, размер штрафа устанавливается в порядке, установленном пунктом 9 Правил определения размера штрафа, начисляемого в случае ненадлежащего исполнения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м, поставщиком (подрядчиком, исполнителем), утвержденных постановлением Правительства Российской Федерации от 30.08.2017 № 1042, и составляет 1000 рублей.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6.6.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Общая сумма начисленных штрафов за ненадлежащее исполнение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</w:t>
      </w:r>
      <w:r>
        <w:rPr>
          <w:rFonts w:ascii="Times New Roman" w:hAnsi="Times New Roman"/>
          <w:color w:val="000000"/>
          <w:sz w:val="20"/>
          <w:szCs w:val="20"/>
        </w:rPr>
        <w:t xml:space="preserve">е</w:t>
      </w:r>
      <w:r>
        <w:rPr>
          <w:rFonts w:ascii="Times New Roman" w:hAnsi="Times New Roman"/>
          <w:color w:val="000000"/>
          <w:sz w:val="20"/>
          <w:szCs w:val="20"/>
        </w:rPr>
        <w:t xml:space="preserve">м обязательств, предусмотренных Договором, не может превышать цену Договора.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6.8. </w:t>
      </w:r>
      <w:r>
        <w:rPr>
          <w:rFonts w:ascii="Times New Roman" w:hAnsi="Times New Roman"/>
          <w:color w:val="000000"/>
          <w:sz w:val="20"/>
          <w:szCs w:val="20"/>
        </w:rPr>
        <w:t xml:space="preserve">Покупатель</w:t>
      </w:r>
      <w:r>
        <w:rPr>
          <w:rFonts w:ascii="Times New Roman" w:hAnsi="Times New Roman"/>
          <w:color w:val="000000"/>
          <w:sz w:val="20"/>
          <w:szCs w:val="20"/>
        </w:rPr>
        <w:t xml:space="preserve"> вправе удерживать сумму неустойки (штрафа, пени) в бесспорном порядке, без согласия Поставщика при окончательном расчете с Поставщиком.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6.9. Убытки, причиненные Стороне в результате неисполнения или ненадлежащего исполнения Договора, возмещаются другой Стороной согласно действующему законодательству Российской Федерации.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6.10. Уплата неустойки (штрафа, пени), а также возмещение убытков не освобождает виновную Сторону от выполнения обязательств по Договору.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6.11. Поставщик несёт ответственность за все последствия по приобретению не декларированной или недостоверно декларированной продукции независимо от того, у кого эта продукция приобреталась.</w:t>
      </w:r>
      <w:r>
        <w:rPr>
          <w:rFonts w:ascii="Times New Roman" w:hAnsi="Times New Roman" w:eastAsia="Calibri"/>
          <w:color w:val="000000"/>
          <w:sz w:val="20"/>
          <w:szCs w:val="20"/>
          <w:lang w:eastAsia="en-US"/>
        </w:rPr>
      </w:r>
    </w:p>
    <w:p>
      <w:pPr>
        <w:pBdr/>
        <w:tabs>
          <w:tab w:val="num" w:leader="none" w:pos="709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left="567"/>
        <w:contextualSpacing w:val="true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 xml:space="preserve">7. ОБСТОЯТЕЛЬСТВА НЕПРЕОДОЛИМОЙ СИЛЫ.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пожары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, землетрясения и другие стихийные бедствия, а также война и военные действия, введение чрезвычайного положения, изменения законодательства, препятствующие надлежащему исполнению обязательств по настоящему Договору, а также других чрезвычайных обстоятельст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в, подтвержденных в установленном законодательством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7.2.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лы, обязана в течение 1 (одного) дня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действия, а также их влиянии на исполнение обязательств по настоящему Договору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7.3.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С прекращением действия непреодолимой силы и восстановлением нормальных условий Сторона, подвергшаяся действию непреодолимой силы, извещает об этом таким же образом другую Сторону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900"/>
        </w:tabs>
        <w:spacing w:after="0" w:line="240" w:lineRule="auto"/>
        <w:ind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8. ПРОЧИЕ УСЛОВИЯ.</w:t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8.1. В настоящий Договор могут быть внесены изменения и дополнения в порядке и в случаях, предусмотренных действующим законодательством Российской Федерации. 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Все изменения и дополнения к настоящему Договору оформляются в письменной форме в виде дополнительных соглашений, которые подписываются уполномоченными представителями Сторон и заверяются печатями Сторон (при наличии печати).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8.3. </w:t>
      </w:r>
      <w:r>
        <w:rPr>
          <w:rFonts w:ascii="Times New Roman" w:hAnsi="Times New Roman"/>
          <w:sz w:val="20"/>
          <w:szCs w:val="20"/>
        </w:rPr>
        <w:t xml:space="preserve">При исполнении настоящего Договора не допускается перемена Поставщика, за исключением случаев, когда новый Поставщик является правопреемником Поставщ</w:t>
      </w:r>
      <w:r>
        <w:rPr>
          <w:rFonts w:ascii="Times New Roman" w:hAnsi="Times New Roman"/>
          <w:sz w:val="20"/>
          <w:szCs w:val="20"/>
        </w:rPr>
        <w:t xml:space="preserve">ика, с которым заключен настоящий Договор вследствие реорганизации юридического лица в форме преобразования, слияния или присоединения. В случае перемены Поставщика его права и обязанности переходят к новому Поставщику в том же объеме и на тех же условиях.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8.4. Если при исполнении настоящего Договора осуществляется перемена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, то права и обязанности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, предусмотренные настоящим Договором и не исполненные к моменту перемены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, переходят к новому лицу в объеме и на условиях в соответствии с заключенным настоящим Договором.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8.5. При исполнении настоящего Договора по согласованию </w:t>
      </w:r>
      <w:r>
        <w:rPr>
          <w:rFonts w:ascii="Times New Roman" w:hAnsi="Times New Roman"/>
          <w:sz w:val="20"/>
          <w:szCs w:val="20"/>
        </w:rPr>
        <w:t xml:space="preserve">Покупател</w:t>
      </w:r>
      <w:r>
        <w:rPr>
          <w:rFonts w:ascii="Times New Roman" w:hAnsi="Times New Roman"/>
          <w:sz w:val="20"/>
          <w:szCs w:val="20"/>
        </w:rPr>
        <w:t xml:space="preserve">я</w:t>
      </w:r>
      <w:r>
        <w:rPr>
          <w:rFonts w:ascii="Times New Roman" w:hAnsi="Times New Roman"/>
          <w:sz w:val="20"/>
          <w:szCs w:val="20"/>
        </w:rPr>
        <w:t xml:space="preserve"> с Поставщиком допускается поставка Товара, качество, характеристики (потребительские свойства) которого являются улучшенными по сравнению с указанными в настоящем Договоре.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8.6. Поставляемый Товар должен быть новым (Товаром, который не был в употреблении, не прошел восстановление потребительских свойств).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993"/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8.7. </w:t>
      </w:r>
      <w:r>
        <w:rPr>
          <w:rFonts w:ascii="Times New Roman" w:hAnsi="Times New Roman"/>
          <w:sz w:val="20"/>
          <w:szCs w:val="20"/>
        </w:rPr>
        <w:t xml:space="preserve">Расторжение настоящего Договора допускается по соглашению Сторон, по решению суда и  в случае одностороннего отказа Стороны настоящего Договора от исполнения настоящего Договора, в соответствии с гражданским законодательством Российской Федерации.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hd w:val="clear" w:color="auto" w:fill="ffffff"/>
        <w:tabs>
          <w:tab w:val="left" w:leader="none" w:pos="1134"/>
          <w:tab w:val="left" w:leader="none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8.8.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Покупатель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вправе отказаться от исполнения настоящего Договора в одностороннем внесудебном порядке в случаях: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0"/>
          <w:numId w:val="12"/>
        </w:numPr>
        <w:pBdr/>
        <w:shd w:val="clear" w:color="auto" w:fill="ffffff"/>
        <w:tabs>
          <w:tab w:val="left" w:leader="none" w:pos="1134"/>
          <w:tab w:val="left" w:leader="none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отсутствие у Поставщика документов, подтверждающих качество и безопасность поставляемого Товара;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0"/>
          <w:numId w:val="12"/>
        </w:numPr>
        <w:pBdr/>
        <w:shd w:val="clear" w:color="auto" w:fill="ffffff"/>
        <w:tabs>
          <w:tab w:val="left" w:leader="none" w:pos="1134"/>
          <w:tab w:val="left" w:leader="none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поставка Товара ненадлежащего качества;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numPr>
          <w:ilvl w:val="0"/>
          <w:numId w:val="12"/>
        </w:numPr>
        <w:pBdr/>
        <w:shd w:val="clear" w:color="auto" w:fill="ffffff"/>
        <w:tabs>
          <w:tab w:val="left" w:leader="none" w:pos="1134"/>
          <w:tab w:val="left" w:leader="none" w:pos="1276"/>
        </w:tabs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нарушение согласованных сроков поставки;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4) в иных случаях, предусмотренных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hd w:val="clear" w:color="auto" w:fill="ffffff"/>
        <w:tabs>
          <w:tab w:val="left" w:leader="none" w:pos="993"/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8.9. Споры и разногласия, возникающие в связи с исполнением настоящего Договора, разрешаются путем переговоров между Сторонами. В случае если Стороны не придут к соглашению, споры подлежат рассмотрению в Арбитражном суде </w:t>
      </w:r>
      <w:r>
        <w:rPr>
          <w:rFonts w:ascii="Times New Roman" w:hAnsi="Times New Roman"/>
          <w:sz w:val="20"/>
          <w:szCs w:val="20"/>
        </w:rPr>
        <w:t xml:space="preserve">Ставропольского края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8.10. Стороны обязуются в течение 10 (десяти)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рабочих дней письменно известить друг друга в случае изменения сведений, указанных в разделе 10 настоящего Договора. Риск отрицательных последствий, связанных с неисполнением данной обязанности, несет Сторона, не осуществившая соответствующее уведомление.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widowControl w:val="false"/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8.11. </w:t>
      </w:r>
      <w:r>
        <w:rPr>
          <w:rFonts w:ascii="Times New Roman" w:hAnsi="Times New Roman"/>
          <w:sz w:val="20"/>
          <w:szCs w:val="20"/>
        </w:rPr>
        <w:t xml:space="preserve"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</w:t>
      </w:r>
      <w:r>
        <w:rPr>
          <w:rFonts w:ascii="Times New Roman" w:hAnsi="Times New Roman"/>
          <w:sz w:val="20"/>
          <w:szCs w:val="20"/>
        </w:rPr>
        <w:t xml:space="preserve">щим имущественные интересы и деловую репутацию Сторон настоящего Договора, в целях 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left="360"/>
        <w:contextualSpacing w:val="true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9. ЗАКЛЮЧИТЕЛЬНЫЕ ПОЛОЖЕНИЯ.</w:t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9.1. Наст</w:t>
      </w:r>
      <w:r>
        <w:rPr>
          <w:rFonts w:ascii="Times New Roman" w:hAnsi="Times New Roman"/>
          <w:sz w:val="20"/>
          <w:szCs w:val="20"/>
        </w:rPr>
        <w:t xml:space="preserve">оящий Договор вступает в силу с </w:t>
      </w:r>
      <w:r>
        <w:rPr>
          <w:rFonts w:ascii="Times New Roman" w:hAnsi="Times New Roman"/>
          <w:sz w:val="20"/>
          <w:szCs w:val="20"/>
        </w:rPr>
        <w:t xml:space="preserve">даты заключения договора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действует </w:t>
      </w:r>
      <w:r>
        <w:rPr>
          <w:rFonts w:ascii="Times New Roman" w:hAnsi="Times New Roman"/>
          <w:b/>
          <w:sz w:val="20"/>
          <w:szCs w:val="20"/>
        </w:rPr>
        <w:t xml:space="preserve">по </w:t>
      </w:r>
      <w:r>
        <w:rPr>
          <w:rFonts w:ascii="Times New Roman" w:hAnsi="Times New Roman"/>
          <w:b/>
          <w:sz w:val="20"/>
          <w:szCs w:val="20"/>
        </w:rPr>
        <w:t xml:space="preserve">30 июня 202</w:t>
      </w:r>
      <w:r>
        <w:rPr>
          <w:rFonts w:ascii="Times New Roman" w:hAnsi="Times New Roman"/>
          <w:b/>
          <w:sz w:val="20"/>
          <w:szCs w:val="20"/>
        </w:rPr>
        <w:t xml:space="preserve">5</w:t>
      </w:r>
      <w:r>
        <w:rPr>
          <w:rFonts w:ascii="Times New Roman" w:hAnsi="Times New Roman"/>
          <w:b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, а в части оплаты – до полного исполнения Сторонами всех своих обязательств.</w:t>
      </w:r>
      <w:r>
        <w:rPr>
          <w:rFonts w:ascii="Times New Roman" w:hAnsi="Times New Roman"/>
          <w:sz w:val="20"/>
          <w:szCs w:val="20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9.2. Следующие приложения являются неотъемлемой частью настоящего Договора: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- </w:t>
      </w:r>
      <w:hyperlink w:tooltip="#sub_4010" w:anchor="sub_4010" w:history="1">
        <w:r>
          <w:rPr>
            <w:rFonts w:ascii="Times New Roman" w:hAnsi="Times New Roman" w:eastAsia="Calibri"/>
            <w:sz w:val="20"/>
            <w:szCs w:val="20"/>
            <w:lang w:eastAsia="en-US"/>
          </w:rPr>
          <w:t xml:space="preserve">Приложение № 1</w:t>
        </w:r>
      </w:hyperlink>
      <w:r>
        <w:rPr>
          <w:rFonts w:ascii="Times New Roman" w:hAnsi="Times New Roman" w:eastAsia="Calibri"/>
          <w:sz w:val="20"/>
          <w:szCs w:val="20"/>
          <w:lang w:eastAsia="en-US"/>
        </w:rPr>
        <w:t xml:space="preserve"> - Спецификация «Поставка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продуктов питания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(колбасные изделия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)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;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9.3. </w:t>
      </w:r>
      <w:r>
        <w:rPr>
          <w:rFonts w:ascii="Times New Roman" w:hAnsi="Times New Roman" w:eastAsia="Calibri"/>
          <w:bCs/>
          <w:sz w:val="20"/>
          <w:lang w:eastAsia="en-US"/>
        </w:rPr>
        <w:t xml:space="preserve">Настоящий дого</w:t>
      </w:r>
      <w:r>
        <w:rPr>
          <w:rFonts w:ascii="Times New Roman" w:hAnsi="Times New Roman" w:eastAsia="Calibri"/>
          <w:bCs/>
          <w:sz w:val="20"/>
          <w:lang w:eastAsia="en-US"/>
        </w:rPr>
        <w:t xml:space="preserve">вор заключен 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2 (двух) экземплярах, по одному для каждой из Сторон</w:t>
      </w:r>
      <w:r>
        <w:rPr>
          <w:rFonts w:ascii="Times New Roman" w:hAnsi="Times New Roman" w:eastAsia="Calibri"/>
          <w:sz w:val="20"/>
          <w:lang w:eastAsia="en-US"/>
        </w:rPr>
        <w:t xml:space="preserve">.</w:t>
      </w:r>
      <w:r>
        <w:rPr>
          <w:rFonts w:ascii="Times New Roman" w:hAnsi="Times New Roman" w:eastAsia="Calibri"/>
          <w:sz w:val="20"/>
          <w:lang w:eastAsia="en-US"/>
        </w:rPr>
      </w:r>
    </w:p>
    <w:p>
      <w:pPr>
        <w:pBdr/>
        <w:tabs>
          <w:tab w:val="left" w:leader="none" w:pos="1134"/>
        </w:tabs>
        <w:spacing w:after="0" w:line="240" w:lineRule="auto"/>
        <w:ind w:firstLine="567"/>
        <w:contextualSpacing w:val="true"/>
        <w:jc w:val="both"/>
        <w:rPr>
          <w:rFonts w:ascii="Times New Roman" w:hAnsi="Times New Roman" w:eastAsia="Calibri"/>
          <w:sz w:val="20"/>
          <w:lang w:eastAsia="en-US"/>
        </w:rPr>
      </w:pPr>
      <w:r>
        <w:rPr>
          <w:rFonts w:ascii="Times New Roman" w:hAnsi="Times New Roman" w:eastAsia="Calibri"/>
          <w:sz w:val="20"/>
          <w:lang w:eastAsia="en-US"/>
        </w:rPr>
      </w:r>
      <w:r>
        <w:rPr>
          <w:rFonts w:ascii="Times New Roman" w:hAnsi="Times New Roman" w:eastAsia="Calibri"/>
          <w:sz w:val="20"/>
          <w:lang w:eastAsia="en-US"/>
        </w:rPr>
      </w:r>
    </w:p>
    <w:p>
      <w:pPr>
        <w:pBdr/>
        <w:tabs>
          <w:tab w:val="left" w:leader="none" w:pos="900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10. </w:t>
      </w:r>
      <w:r>
        <w:rPr>
          <w:rFonts w:ascii="Times New Roman" w:hAnsi="Times New Roman"/>
          <w:b/>
          <w:bCs/>
          <w:sz w:val="20"/>
        </w:rPr>
        <w:t xml:space="preserve"> ЮРИДИЧЕСКИЕ АДРЕСА И БАНКОВСКИЕ РЕКВИЗИТЫ СТОРОН</w:t>
      </w:r>
      <w:r>
        <w:rPr>
          <w:rFonts w:ascii="Times New Roman" w:hAnsi="Times New Roman"/>
          <w:b/>
          <w:bCs/>
          <w:sz w:val="20"/>
        </w:rPr>
      </w:r>
    </w:p>
    <w:p>
      <w:pPr>
        <w:pBdr/>
        <w:tabs>
          <w:tab w:val="left" w:leader="none" w:pos="900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</w:r>
      <w:r>
        <w:rPr>
          <w:rFonts w:ascii="Times New Roman" w:hAnsi="Times New Roman"/>
          <w:b/>
          <w:bCs/>
          <w:sz w:val="20"/>
        </w:rPr>
      </w:r>
    </w:p>
    <w:tbl>
      <w:tblPr>
        <w:tblW w:w="4922" w:type="pct"/>
        <w:tblCellSpacing w:w="15" w:type="dxa"/>
        <w:tblInd w:w="15" w:type="dxa"/>
        <w:tblBorders/>
        <w:tblCellMar>
          <w:left w:w="15" w:type="dxa"/>
          <w:top w:w="15" w:type="dxa"/>
          <w:right w:w="15" w:type="dxa"/>
          <w:bottom w:w="15" w:type="dxa"/>
        </w:tblCellMar>
        <w:tblLook w:val="00A0" w:firstRow="1" w:lastRow="0" w:firstColumn="1" w:lastColumn="0" w:noHBand="0" w:noVBand="0"/>
      </w:tblPr>
      <w:tblGrid>
        <w:gridCol w:w="5288"/>
        <w:gridCol w:w="5365"/>
      </w:tblGrid>
      <w:tr>
        <w:trPr>
          <w:cantSplit/>
          <w:tblCellSpacing w:w="15" w:type="dxa"/>
        </w:trPr>
        <w:tc>
          <w:tcPr>
            <w:tcBorders/>
            <w:tcW w:w="245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/>
            <w:bookmarkStart w:id="2" w:name="_Hlk163214190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Поставщик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/>
            <w:tcW w:w="249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Покупатель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ООО «Санаторий «Тарханы»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ИНН: 2632012646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КПП: 263201001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ОГРН: 1022601614111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357500, Ставропольский край, город Пятигорск, улица Карла Маркса, 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40702810860090002928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СТАВРОПОЛЬСКОЕ ОТДЕЛЕНИЕ N5230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СБЕРБАНК в г. Ставрополь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040702615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tabs>
                <w:tab w:val="left" w:leader="none" w:pos="1481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30101810907020000615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cantSplit/>
          <w:tblCellSpacing w:w="15" w:type="dxa"/>
        </w:trPr>
        <w:tc>
          <w:tcPr>
            <w:tcBorders/>
            <w:tcW w:w="245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______________/_______________/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/>
            <w:tcW w:w="249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________________/В.В.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Михотин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</w:r>
    </w:p>
    <w:p>
      <w:pPr>
        <w:pBdr/>
        <w:spacing/>
        <w: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End w:id="2"/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240" w:lineRule="auto"/>
        <w:ind w:right="19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Приложение № 1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к настоящему Договору  №______ 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757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от «___»___________20__ г.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190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190"/>
        <w:jc w:val="center"/>
        <w:rPr>
          <w:rFonts w:ascii="Times New Roman" w:hAnsi="Times New Roman" w:eastAsia="Calibri"/>
          <w:b/>
          <w:sz w:val="20"/>
          <w:szCs w:val="20"/>
          <w:lang w:eastAsia="en-US"/>
        </w:r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СПЕЦИФИКАЦИЯ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pBdr/>
        <w:spacing w:after="0" w:line="240" w:lineRule="auto"/>
        <w:ind w:right="190" w:firstLine="567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п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оставка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продуктов питания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190" w:firstLine="567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 xml:space="preserve"> (</w:t>
      </w:r>
      <w:r>
        <w:rPr>
          <w:rFonts w:ascii="Times New Roman" w:hAnsi="Times New Roman" w:eastAsia="Calibri"/>
          <w:b/>
          <w:sz w:val="20"/>
          <w:szCs w:val="20"/>
          <w:lang w:eastAsia="en-US"/>
        </w:rPr>
        <w:t xml:space="preserve">полуфабрикаты замороженные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)</w:t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right="190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tbl>
      <w:tblPr>
        <w:tblW w:w="10027" w:type="dxa"/>
        <w:tblInd w:w="597" w:type="dxa"/>
        <w:tblBorders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1985"/>
        <w:gridCol w:w="2693"/>
        <w:gridCol w:w="1701"/>
        <w:gridCol w:w="850"/>
        <w:gridCol w:w="851"/>
        <w:gridCol w:w="1276"/>
      </w:tblGrid>
      <w:tr>
        <w:trPr>
          <w:trHeight w:val="307"/>
        </w:trPr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поставляемого товара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Характеристики поставляемого Товара, упаковка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происхождения товара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изм.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Цена за ед.,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НДС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1.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rPr>
          <w:trHeight w:val="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rPr>
          <w:trHeight w:val="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rPr>
          <w:trHeight w:val="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rPr>
          <w:trHeight w:val="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rPr>
          <w:trHeight w:val="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</w:p>
    <w:p>
      <w:pPr>
        <w:pBdr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Поставщик</w:t>
      </w:r>
      <w:r>
        <w:rPr>
          <w:rFonts w:ascii="Times New Roman" w:hAnsi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Покупатель</w:t>
      </w:r>
      <w:r>
        <w:rPr>
          <w:rFonts w:ascii="Times New Roman" w:hAnsi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_____________/_______________/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Директор    </w:t>
      </w:r>
      <w:r>
        <w:rPr>
          <w:rFonts w:ascii="Times New Roman" w:hAnsi="Times New Roman"/>
          <w:sz w:val="20"/>
          <w:szCs w:val="20"/>
        </w:rPr>
        <w:t xml:space="preserve">______________/В.В. </w:t>
      </w:r>
      <w:r>
        <w:rPr>
          <w:rFonts w:ascii="Times New Roman" w:hAnsi="Times New Roman"/>
          <w:sz w:val="20"/>
          <w:szCs w:val="20"/>
        </w:rPr>
        <w:t xml:space="preserve">Михотин</w:t>
      </w:r>
      <w:r>
        <w:rPr>
          <w:rFonts w:ascii="Times New Roman" w:hAnsi="Times New Roman"/>
          <w:sz w:val="20"/>
          <w:szCs w:val="20"/>
        </w:rPr>
        <w:t xml:space="preserve">/</w:t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h="15840" w:orient="portrait" w:w="12240"/>
      <w:pgMar w:top="567" w:right="567" w:bottom="567" w:left="85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NewRomanPSMT">
    <w:panose1 w:val="02020603050405020304"/>
  </w:font>
  <w:font w:name="MS Mincho">
    <w:panose1 w:val="02020503050405090304"/>
  </w:font>
  <w:font w:name="Tahoma">
    <w:panose1 w:val="020B0604030504040204"/>
  </w:font>
  <w:font w:name="SimSun">
    <w:panose1 w:val="02010600030101010101"/>
  </w:font>
  <w:font w:name="Arial">
    <w:panose1 w:val="020B0604020202020204"/>
  </w:font>
  <w:font w:name="F">
    <w:panose1 w:val="020B06030201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796"/>
        <w:pBdr/>
        <w:spacing/>
        <w:ind/>
        <w:jc w:val="both"/>
        <w:rPr>
          <w:rFonts w:ascii="Times New Roman" w:hAnsi="Times New Roman"/>
        </w:rPr>
      </w:pPr>
      <w:r>
        <w:rPr>
          <w:rStyle w:val="798"/>
        </w:rPr>
        <w:footnoteRef/>
      </w:r>
      <w:r>
        <w:t xml:space="preserve"> </w:t>
      </w:r>
      <w:r>
        <w:rPr>
          <w:rFonts w:ascii="Times New Roman" w:hAnsi="Times New Roman"/>
          <w:color w:val="000000"/>
        </w:rPr>
        <w:t xml:space="preserve">В случае зак</w:t>
      </w:r>
      <w:r>
        <w:rPr>
          <w:rFonts w:ascii="Times New Roman" w:hAnsi="Times New Roman"/>
          <w:color w:val="000000"/>
        </w:rPr>
        <w:t xml:space="preserve">лючения договора с юридическим лицом, работающим по упрощенной системе налогообложения, или физическим лицом или индивидуальным предпринимателем, пункты, касающиеся порядка формирования цены Договора и порядка оплаты, будут скорректированы в части налогов.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</w:rPr>
      </w:r>
    </w:p>
    <w:p>
      <w:pPr>
        <w:pStyle w:val="796"/>
        <w:pBdr/>
        <w:spacing/>
        <w:ind/>
        <w:rPr/>
      </w:pPr>
      <w:r/>
      <w:r/>
    </w:p>
    <w:p>
      <w:pPr>
        <w:pStyle w:val="796"/>
        <w:pBdr/>
        <w:spacing/>
        <w:ind/>
        <w:rPr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6.%2."/>
      <w:numFmt w:val="decimal"/>
      <w:pPr>
        <w:pBdr/>
        <w:tabs>
          <w:tab w:val="num" w:leader="none" w:pos="792"/>
        </w:tabs>
        <w:spacing/>
        <w:ind w:hanging="432" w:left="792"/>
      </w:pPr>
      <w:rPr>
        <w:rFonts w:hint="default"/>
      </w:rPr>
      <w:start w:val="1"/>
      <w:suff w:val="tab"/>
    </w:lvl>
    <w:lvl w:ilvl="2">
      <w:isLgl w:val="false"/>
      <w:lvlJc w:val="left"/>
      <w:lvlText w:val="2.3.1."/>
      <w:numFmt w:val="none"/>
      <w:pPr>
        <w:pBdr/>
        <w:tabs>
          <w:tab w:val="num" w:leader="none" w:pos="1224"/>
        </w:tabs>
        <w:spacing/>
        <w:ind w:hanging="504" w:left="12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>
        <w:rFonts w:hint="default"/>
      </w:rPr>
      <w:start w:val="1"/>
      <w:suff w:val="tab"/>
    </w:lvl>
  </w:abstractNum>
  <w:abstractNum w:abstractNumId="2">
    <w:styleLink w:val="759"/>
    <w:lvl w:ilvl="0">
      <w:isLgl w:val="false"/>
      <w:lvlJc w:val="left"/>
      <w:lvlText w:val="%1)"/>
      <w:numFmt w:val="decimal"/>
      <w:pPr>
        <w:pBdr/>
        <w:spacing/>
        <w:ind w:firstLine="0" w:left="0"/>
      </w:pPr>
      <w:pStyle w:val="759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firstLine="0" w:left="0"/>
      </w:pPr>
      <w:rPr/>
      <w:start w:val="1"/>
      <w:suff w:val="tab"/>
    </w:lvl>
    <w:lvl w:ilvl="2">
      <w:isLgl w:val="false"/>
      <w:lvlJc w:val="right"/>
      <w:lvlText w:val="%1.%2.%3."/>
      <w:numFmt w:val="lowerRoman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 w:val="%1.%2.%3.%4.%5."/>
      <w:numFmt w:val="lowerLetter"/>
      <w:pPr>
        <w:pBdr/>
        <w:spacing/>
        <w:ind w:firstLine="0" w:left="0"/>
      </w:pPr>
      <w:rPr/>
      <w:start w:val="1"/>
      <w:suff w:val="tab"/>
    </w:lvl>
    <w:lvl w:ilvl="5">
      <w:isLgl w:val="false"/>
      <w:lvlJc w:val="right"/>
      <w:lvlText w:val="%1.%2.%3.%4.%5.%6."/>
      <w:numFmt w:val="lowerRoman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 w:val="%1.%2.%3.%4.%5.%6.%7.%8."/>
      <w:numFmt w:val="lowerLetter"/>
      <w:pPr>
        <w:pBdr/>
        <w:spacing/>
        <w:ind w:firstLine="0" w:left="0"/>
      </w:pPr>
      <w:rPr/>
      <w:start w:val="1"/>
      <w:suff w:val="tab"/>
    </w:lvl>
    <w:lvl w:ilvl="8">
      <w:isLgl w:val="false"/>
      <w:lvlJc w:val="right"/>
      <w:lvlText w:val="%1.%2.%3.%4.%5.%6.%7.%8.%9."/>
      <w:numFmt w:val="lowerRoman"/>
      <w:pPr>
        <w:pBdr/>
        <w:spacing/>
        <w:ind w:firstLine="0" w:left="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firstLine="680" w:left="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87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9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1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3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5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7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9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12"/>
      </w:pPr>
      <w:rPr/>
      <w:start w:val="1"/>
      <w:suff w:val="tab"/>
    </w:lvl>
  </w:abstractNum>
  <w:abstractNum w:abstractNumId="4">
    <w:lvl w:ilvl="0">
      <w:isLgl w:val="false"/>
      <w:lvlJc w:val="left"/>
      <w:lvlText w:val="%1.1.1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2"/>
      <w:suff w:val="tab"/>
    </w:lvl>
    <w:lvl w:ilvl="1">
      <w:isLgl w:val="false"/>
      <w:lvlJc w:val="left"/>
      <w:lvlText w:val="2.%2."/>
      <w:numFmt w:val="decimal"/>
      <w:pPr>
        <w:pBdr/>
        <w:tabs>
          <w:tab w:val="num" w:leader="none" w:pos="792"/>
        </w:tabs>
        <w:spacing/>
        <w:ind w:hanging="432" w:left="792"/>
      </w:pPr>
      <w:rPr>
        <w:rFonts w:hint="default"/>
      </w:rPr>
      <w:start w:val="1"/>
      <w:suff w:val="tab"/>
    </w:lvl>
    <w:lvl w:ilvl="2">
      <w:isLgl w:val="false"/>
      <w:lvlJc w:val="left"/>
      <w:lvlText w:val="2.1.%3."/>
      <w:numFmt w:val="decimal"/>
      <w:pPr>
        <w:pBdr/>
        <w:tabs>
          <w:tab w:val="num" w:leader="none" w:pos="1288"/>
        </w:tabs>
        <w:spacing/>
        <w:ind w:hanging="504" w:left="107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eastAsia="Times New Roman"/>
        <w:b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>
        <w:rFonts w:hint="default"/>
        <w:b w:val="0"/>
        <w:color w:val="00000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283"/>
      </w:pPr>
      <w:rPr>
        <w:rFonts w:hint="default"/>
        <w:b w:val="0"/>
        <w:color w:val="auto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tabs>
          <w:tab w:val="num" w:leader="none" w:pos="1713"/>
        </w:tabs>
        <w:spacing/>
        <w:ind w:hanging="504" w:left="1497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924"/>
        </w:tabs>
        <w:spacing/>
        <w:ind w:hanging="648" w:left="3852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4644"/>
        </w:tabs>
        <w:spacing/>
        <w:ind w:hanging="792" w:left="435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5004"/>
        </w:tabs>
        <w:spacing/>
        <w:ind w:hanging="936" w:left="486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5724"/>
        </w:tabs>
        <w:spacing/>
        <w:ind w:hanging="1080" w:left="536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6084"/>
        </w:tabs>
        <w:spacing/>
        <w:ind w:hanging="1224" w:left="5868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6804"/>
        </w:tabs>
        <w:spacing/>
        <w:ind w:hanging="1440" w:left="6444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38"/>
    <w:next w:val="73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8"/>
    <w:next w:val="73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8"/>
    <w:next w:val="73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8"/>
    <w:next w:val="73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7"/>
    <w:basedOn w:val="738"/>
    <w:next w:val="73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8"/>
    <w:next w:val="73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8"/>
    <w:next w:val="73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41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1"/>
    <w:link w:val="74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8"/>
    <w:next w:val="73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4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8"/>
    <w:next w:val="73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4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8"/>
    <w:next w:val="73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8"/>
    <w:next w:val="73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1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3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41"/>
    <w:link w:val="175"/>
    <w:uiPriority w:val="99"/>
    <w:pPr>
      <w:pBdr/>
      <w:spacing/>
      <w:ind/>
    </w:pPr>
  </w:style>
  <w:style w:type="paragraph" w:styleId="177">
    <w:name w:val="Footer"/>
    <w:basedOn w:val="73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41"/>
    <w:link w:val="177"/>
    <w:uiPriority w:val="99"/>
    <w:pPr>
      <w:pBdr/>
      <w:spacing/>
      <w:ind/>
    </w:pPr>
  </w:style>
  <w:style w:type="paragraph" w:styleId="179">
    <w:name w:val="Caption"/>
    <w:basedOn w:val="738"/>
    <w:next w:val="73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41"/>
    <w:link w:val="796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3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1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38"/>
    <w:next w:val="738"/>
    <w:uiPriority w:val="39"/>
    <w:unhideWhenUsed/>
    <w:pPr>
      <w:pBdr/>
      <w:spacing w:after="100"/>
      <w:ind/>
    </w:pPr>
  </w:style>
  <w:style w:type="paragraph" w:styleId="189">
    <w:name w:val="toc 2"/>
    <w:basedOn w:val="738"/>
    <w:next w:val="738"/>
    <w:uiPriority w:val="39"/>
    <w:unhideWhenUsed/>
    <w:pPr>
      <w:pBdr/>
      <w:spacing w:after="100"/>
      <w:ind w:left="220"/>
    </w:pPr>
  </w:style>
  <w:style w:type="paragraph" w:styleId="190">
    <w:name w:val="toc 3"/>
    <w:basedOn w:val="738"/>
    <w:next w:val="738"/>
    <w:uiPriority w:val="39"/>
    <w:unhideWhenUsed/>
    <w:pPr>
      <w:pBdr/>
      <w:spacing w:after="100"/>
      <w:ind w:left="440"/>
    </w:pPr>
  </w:style>
  <w:style w:type="paragraph" w:styleId="191">
    <w:name w:val="toc 4"/>
    <w:basedOn w:val="738"/>
    <w:next w:val="738"/>
    <w:uiPriority w:val="39"/>
    <w:unhideWhenUsed/>
    <w:pPr>
      <w:pBdr/>
      <w:spacing w:after="100"/>
      <w:ind w:left="660"/>
    </w:pPr>
  </w:style>
  <w:style w:type="paragraph" w:styleId="192">
    <w:name w:val="toc 5"/>
    <w:basedOn w:val="738"/>
    <w:next w:val="738"/>
    <w:uiPriority w:val="39"/>
    <w:unhideWhenUsed/>
    <w:pPr>
      <w:pBdr/>
      <w:spacing w:after="100"/>
      <w:ind w:left="880"/>
    </w:pPr>
  </w:style>
  <w:style w:type="paragraph" w:styleId="193">
    <w:name w:val="toc 6"/>
    <w:basedOn w:val="738"/>
    <w:next w:val="738"/>
    <w:uiPriority w:val="39"/>
    <w:unhideWhenUsed/>
    <w:pPr>
      <w:pBdr/>
      <w:spacing w:after="100"/>
      <w:ind w:left="1100"/>
    </w:pPr>
  </w:style>
  <w:style w:type="paragraph" w:styleId="194">
    <w:name w:val="toc 7"/>
    <w:basedOn w:val="738"/>
    <w:next w:val="738"/>
    <w:uiPriority w:val="39"/>
    <w:unhideWhenUsed/>
    <w:pPr>
      <w:pBdr/>
      <w:spacing w:after="100"/>
      <w:ind w:left="1320"/>
    </w:pPr>
  </w:style>
  <w:style w:type="paragraph" w:styleId="195">
    <w:name w:val="toc 8"/>
    <w:basedOn w:val="738"/>
    <w:next w:val="738"/>
    <w:uiPriority w:val="39"/>
    <w:unhideWhenUsed/>
    <w:pPr>
      <w:pBdr/>
      <w:spacing w:after="100"/>
      <w:ind w:left="1540"/>
    </w:pPr>
  </w:style>
  <w:style w:type="paragraph" w:styleId="196">
    <w:name w:val="toc 9"/>
    <w:basedOn w:val="738"/>
    <w:next w:val="73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38"/>
    <w:next w:val="738"/>
    <w:uiPriority w:val="99"/>
    <w:unhideWhenUsed/>
    <w:pPr>
      <w:pBdr/>
      <w:spacing w:after="0" w:afterAutospacing="0"/>
      <w:ind/>
    </w:pPr>
  </w:style>
  <w:style w:type="paragraph" w:styleId="738" w:default="1">
    <w:name w:val="Normal"/>
    <w:qFormat/>
    <w:pPr>
      <w:pBdr/>
      <w:spacing w:after="200" w:line="276" w:lineRule="auto"/>
      <w:ind/>
    </w:pPr>
    <w:rPr>
      <w:sz w:val="22"/>
      <w:szCs w:val="22"/>
    </w:rPr>
  </w:style>
  <w:style w:type="paragraph" w:styleId="739">
    <w:name w:val="Heading 1"/>
    <w:basedOn w:val="738"/>
    <w:next w:val="738"/>
    <w:link w:val="765"/>
    <w:qFormat/>
    <w:pPr>
      <w:pBdr/>
      <w:spacing w:after="108" w:before="108" w:line="240" w:lineRule="auto"/>
      <w:ind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740">
    <w:name w:val="Heading 6"/>
    <w:basedOn w:val="738"/>
    <w:next w:val="738"/>
    <w:link w:val="766"/>
    <w:uiPriority w:val="9"/>
    <w:semiHidden/>
    <w:unhideWhenUsed/>
    <w:qFormat/>
    <w:pPr>
      <w:pBdr/>
      <w:spacing w:after="60" w:before="240"/>
      <w:ind/>
      <w:outlineLvl w:val="5"/>
    </w:pPr>
    <w:rPr>
      <w:b/>
      <w:bCs/>
    </w:rPr>
  </w:style>
  <w:style w:type="character" w:styleId="741" w:default="1">
    <w:name w:val="Default Paragraph Font"/>
    <w:uiPriority w:val="1"/>
    <w:semiHidden/>
    <w:unhideWhenUsed/>
    <w:pPr>
      <w:pBdr/>
      <w:spacing/>
      <w:ind/>
    </w:pPr>
  </w:style>
  <w:style w:type="table" w:styleId="7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3" w:default="1">
    <w:name w:val="No List"/>
    <w:uiPriority w:val="99"/>
    <w:semiHidden/>
    <w:unhideWhenUsed/>
    <w:pPr>
      <w:pBdr/>
      <w:spacing/>
      <w:ind/>
    </w:pPr>
  </w:style>
  <w:style w:type="table" w:styleId="744">
    <w:name w:val="Table Grid"/>
    <w:basedOn w:val="74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5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746">
    <w:name w:val="Normal (Web)"/>
    <w:basedOn w:val="738"/>
    <w:unhideWhenUsed/>
    <w:pPr>
      <w:pBdr/>
      <w:spacing w:after="100" w:before="100" w:line="240" w:lineRule="auto"/>
      <w:ind/>
    </w:pPr>
    <w:rPr>
      <w:rFonts w:ascii="Times New Roman" w:hAnsi="Times New Roman"/>
      <w:sz w:val="24"/>
      <w:szCs w:val="24"/>
    </w:rPr>
  </w:style>
  <w:style w:type="paragraph" w:styleId="747" w:customStyle="1">
    <w:name w:val="Standard"/>
    <w:pPr>
      <w:pBdr/>
      <w:spacing w:after="200" w:line="276" w:lineRule="auto"/>
      <w:ind/>
    </w:pPr>
    <w:rPr>
      <w:rFonts w:eastAsia="SimSun" w:cs="F"/>
      <w:sz w:val="22"/>
      <w:szCs w:val="22"/>
    </w:rPr>
  </w:style>
  <w:style w:type="character" w:styleId="748" w:customStyle="1">
    <w:name w:val="Основной текст (15)"/>
    <w:pPr>
      <w:pBdr/>
      <w:spacing/>
      <w:ind/>
    </w:pPr>
    <w:rPr>
      <w:rFonts w:hint="default" w:ascii="Times New Roman" w:hAnsi="Times New Roman" w:cs="Times New Roman"/>
      <w:strike w:val="0"/>
      <w:spacing w:val="0"/>
      <w:sz w:val="19"/>
      <w:u w:val="none"/>
    </w:rPr>
  </w:style>
  <w:style w:type="paragraph" w:styleId="749">
    <w:name w:val="Balloon Text"/>
    <w:basedOn w:val="738"/>
    <w:link w:val="75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750" w:customStyle="1">
    <w:name w:val="Текст выноски Знак"/>
    <w:link w:val="74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51" w:customStyle="1">
    <w:name w:val="Абзац списка Знак"/>
    <w:link w:val="752"/>
    <w:uiPriority w:val="34"/>
    <w:pPr>
      <w:pBdr/>
      <w:spacing/>
      <w:ind/>
    </w:pPr>
    <w:rPr>
      <w:rFonts w:ascii="Calibri" w:hAnsi="Calibri" w:eastAsia="Calibri"/>
      <w:lang w:eastAsia="en-US"/>
    </w:rPr>
  </w:style>
  <w:style w:type="paragraph" w:styleId="752">
    <w:name w:val="List Paragraph"/>
    <w:basedOn w:val="738"/>
    <w:link w:val="751"/>
    <w:uiPriority w:val="34"/>
    <w:qFormat/>
    <w:pPr>
      <w:pBdr/>
      <w:spacing/>
      <w:ind w:left="720"/>
      <w:contextualSpacing w:val="true"/>
    </w:pPr>
    <w:rPr>
      <w:rFonts w:eastAsia="Calibri"/>
      <w:sz w:val="20"/>
      <w:szCs w:val="20"/>
      <w:lang w:eastAsia="en-US"/>
    </w:rPr>
  </w:style>
  <w:style w:type="paragraph" w:styleId="753" w:customStyle="1">
    <w:name w:val="Default"/>
    <w:pPr>
      <w:pBdr/>
      <w:spacing/>
      <w:ind/>
    </w:pPr>
    <w:rPr>
      <w:rFonts w:ascii="Times New Roman" w:hAnsi="Times New Roman"/>
      <w:color w:val="000000"/>
      <w:sz w:val="24"/>
      <w:szCs w:val="24"/>
    </w:rPr>
  </w:style>
  <w:style w:type="character" w:styleId="754" w:customStyle="1">
    <w:name w:val="Заголовок №3 (2)"/>
    <w:pPr>
      <w:pBdr/>
      <w:spacing/>
      <w:ind/>
    </w:pPr>
    <w:rPr>
      <w:rFonts w:hint="default" w:ascii="Times New Roman" w:hAnsi="Times New Roman" w:cs="Times New Roman"/>
      <w:strike w:val="0"/>
      <w:spacing w:val="0"/>
      <w:sz w:val="23"/>
      <w:u w:val="none"/>
    </w:rPr>
  </w:style>
  <w:style w:type="character" w:styleId="755" w:customStyle="1">
    <w:name w:val="Основной текст (2)"/>
    <w:pPr>
      <w:pBdr/>
      <w:spacing/>
      <w:ind/>
    </w:pPr>
    <w:rPr>
      <w:rFonts w:hint="default" w:ascii="Times New Roman" w:hAnsi="Times New Roman" w:cs="Times New Roman"/>
      <w:strike w:val="0"/>
      <w:spacing w:val="0"/>
      <w:sz w:val="19"/>
      <w:u w:val="none"/>
    </w:rPr>
  </w:style>
  <w:style w:type="character" w:styleId="756" w:customStyle="1">
    <w:name w:val="Основной текст (16)"/>
    <w:pPr>
      <w:pBdr/>
      <w:spacing/>
      <w:ind/>
    </w:pPr>
    <w:rPr>
      <w:rFonts w:hint="default" w:ascii="Times New Roman" w:hAnsi="Times New Roman" w:cs="Times New Roman"/>
      <w:spacing w:val="0"/>
      <w:sz w:val="19"/>
      <w:u w:val="single"/>
    </w:rPr>
  </w:style>
  <w:style w:type="character" w:styleId="757" w:customStyle="1">
    <w:name w:val="fontstyle01"/>
    <w:pPr>
      <w:pBdr/>
      <w:spacing/>
      <w:ind/>
    </w:pPr>
    <w:rPr>
      <w:rFonts w:hint="default"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758">
    <w:name w:val="No Spacing"/>
    <w:qFormat/>
    <w:pPr>
      <w:pBdr/>
      <w:spacing/>
      <w:ind/>
    </w:pPr>
    <w:rPr>
      <w:rFonts w:eastAsia="Calibri"/>
      <w:sz w:val="22"/>
      <w:szCs w:val="22"/>
      <w:lang w:eastAsia="en-US"/>
    </w:rPr>
  </w:style>
  <w:style w:type="numbering" w:styleId="759" w:customStyle="1">
    <w:name w:val="WWNum29"/>
    <w:pPr>
      <w:numPr>
        <w:numId w:val="2"/>
      </w:numPr>
      <w:pBdr/>
      <w:spacing/>
      <w:ind/>
    </w:pPr>
  </w:style>
  <w:style w:type="paragraph" w:styleId="760" w:customStyle="1">
    <w:name w:val="msonormalcxspmiddle"/>
    <w:basedOn w:val="738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761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762" w:customStyle="1">
    <w:name w:val="Абзац списка1"/>
    <w:basedOn w:val="738"/>
    <w:pPr>
      <w:pBdr/>
      <w:spacing/>
      <w:ind w:left="720"/>
    </w:pPr>
    <w:rPr>
      <w:rFonts w:eastAsia="Calibri" w:cs="Calibri"/>
      <w:color w:val="000000"/>
    </w:rPr>
  </w:style>
  <w:style w:type="character" w:styleId="763" w:customStyle="1">
    <w:name w:val="Без интервала Знак"/>
    <w:pPr>
      <w:pBdr/>
      <w:spacing/>
      <w:ind/>
    </w:pPr>
    <w:rPr>
      <w:rFonts w:hint="default" w:ascii="Arial" w:hAnsi="Arial" w:cs="Arial"/>
      <w:lang w:val="ru-RU" w:eastAsia="ru-RU" w:bidi="ar-SA"/>
    </w:rPr>
  </w:style>
  <w:style w:type="character" w:styleId="764" w:customStyle="1">
    <w:name w:val="blk"/>
    <w:pPr>
      <w:pBdr/>
      <w:spacing/>
      <w:ind/>
    </w:pPr>
    <w:rPr>
      <w:rFonts w:hint="default" w:ascii="Times New Roman" w:hAnsi="Times New Roman" w:cs="Times New Roman"/>
      <w:sz w:val="22"/>
      <w:szCs w:val="22"/>
    </w:rPr>
  </w:style>
  <w:style w:type="character" w:styleId="765" w:customStyle="1">
    <w:name w:val="Заголовок 1 Знак"/>
    <w:link w:val="739"/>
    <w:pPr>
      <w:pBdr/>
      <w:spacing/>
      <w:ind/>
    </w:pPr>
    <w:rPr>
      <w:rFonts w:ascii="Arial" w:hAnsi="Arial"/>
      <w:b/>
      <w:bCs/>
      <w:color w:val="26282f"/>
      <w:sz w:val="24"/>
      <w:szCs w:val="24"/>
    </w:rPr>
  </w:style>
  <w:style w:type="character" w:styleId="766" w:customStyle="1">
    <w:name w:val="Заголовок 6 Знак"/>
    <w:link w:val="740"/>
    <w:uiPriority w:val="9"/>
    <w:semiHidden/>
    <w:pPr>
      <w:pBdr/>
      <w:spacing/>
      <w:ind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67" w:customStyle="1">
    <w:name w:val="ConsPlusNonformat"/>
    <w:pPr>
      <w:pBdr/>
      <w:spacing/>
      <w:ind/>
    </w:pPr>
    <w:rPr>
      <w:rFonts w:ascii="Courier New" w:hAnsi="Courier New" w:cs="Courier New"/>
    </w:rPr>
  </w:style>
  <w:style w:type="character" w:styleId="768">
    <w:name w:val="Strong"/>
    <w:uiPriority w:val="22"/>
    <w:qFormat/>
    <w:pPr>
      <w:pBdr/>
      <w:spacing/>
      <w:ind/>
    </w:pPr>
    <w:rPr>
      <w:b/>
      <w:bCs/>
    </w:rPr>
  </w:style>
  <w:style w:type="character" w:styleId="769">
    <w:name w:val="FollowedHyperlink"/>
    <w:basedOn w:val="741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770" w:customStyle="1">
    <w:name w:val="xl82"/>
    <w:basedOn w:val="738"/>
    <w:pPr>
      <w:pBdr/>
      <w:spacing w:after="100" w:afterAutospacing="1" w:before="100" w:beforeAutospacing="1" w:line="240" w:lineRule="auto"/>
      <w:ind/>
    </w:pPr>
    <w:rPr>
      <w:rFonts w:cs="Calibri"/>
      <w:color w:val="000000"/>
    </w:rPr>
  </w:style>
  <w:style w:type="paragraph" w:styleId="771" w:customStyle="1">
    <w:name w:val="xl83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333399"/>
      <w:sz w:val="24"/>
      <w:szCs w:val="24"/>
    </w:rPr>
  </w:style>
  <w:style w:type="paragraph" w:styleId="772" w:customStyle="1">
    <w:name w:val="xl84"/>
    <w:basedOn w:val="738"/>
    <w:pPr>
      <w:pBdr/>
      <w:spacing w:after="100" w:afterAutospacing="1" w:before="100" w:beforeAutospacing="1" w:line="240" w:lineRule="auto"/>
      <w:ind/>
    </w:pPr>
    <w:rPr>
      <w:rFonts w:cs="Calibri"/>
      <w:color w:val="000000"/>
      <w:sz w:val="24"/>
      <w:szCs w:val="24"/>
    </w:rPr>
  </w:style>
  <w:style w:type="paragraph" w:styleId="773" w:customStyle="1">
    <w:name w:val="xl85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74" w:customStyle="1">
    <w:name w:val="xl86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75" w:customStyle="1">
    <w:name w:val="xl87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right"/>
    </w:pPr>
    <w:rPr>
      <w:rFonts w:ascii="Times New Roman" w:hAnsi="Times New Roman"/>
      <w:sz w:val="24"/>
      <w:szCs w:val="24"/>
    </w:rPr>
  </w:style>
  <w:style w:type="paragraph" w:styleId="776" w:customStyle="1">
    <w:name w:val="xl88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77" w:customStyle="1">
    <w:name w:val="xl89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78" w:customStyle="1">
    <w:name w:val="xl90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79" w:customStyle="1">
    <w:name w:val="xl91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780" w:customStyle="1">
    <w:name w:val="xl92"/>
    <w:basedOn w:val="73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781" w:customStyle="1">
    <w:name w:val="xl93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782" w:customStyle="1">
    <w:name w:val="xl94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783" w:customStyle="1">
    <w:name w:val="xl95"/>
    <w:basedOn w:val="73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784" w:customStyle="1">
    <w:name w:val="xl96"/>
    <w:basedOn w:val="73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785" w:customStyle="1">
    <w:name w:val="xl97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86" w:customStyle="1">
    <w:name w:val="xl98"/>
    <w:basedOn w:val="73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87" w:customStyle="1">
    <w:name w:val="xl99"/>
    <w:basedOn w:val="73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88" w:customStyle="1">
    <w:name w:val="xl100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89" w:customStyle="1">
    <w:name w:val="xl101"/>
    <w:basedOn w:val="73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90" w:customStyle="1">
    <w:name w:val="xl102"/>
    <w:basedOn w:val="73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91" w:customStyle="1">
    <w:name w:val="xl103"/>
    <w:basedOn w:val="73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92" w:customStyle="1">
    <w:name w:val="xl104"/>
    <w:basedOn w:val="73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93" w:customStyle="1">
    <w:name w:val="xl105"/>
    <w:basedOn w:val="73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794">
    <w:name w:val="Body Text Indent"/>
    <w:basedOn w:val="738"/>
    <w:link w:val="795"/>
    <w:uiPriority w:val="99"/>
    <w:semiHidden/>
    <w:unhideWhenUsed/>
    <w:pPr>
      <w:pBdr/>
      <w:spacing w:after="120"/>
      <w:ind w:left="283"/>
    </w:pPr>
  </w:style>
  <w:style w:type="character" w:styleId="795" w:customStyle="1">
    <w:name w:val="Основной текст с отступом Знак"/>
    <w:basedOn w:val="741"/>
    <w:link w:val="794"/>
    <w:uiPriority w:val="99"/>
    <w:semiHidden/>
    <w:pPr>
      <w:pBdr/>
      <w:spacing/>
      <w:ind/>
    </w:pPr>
    <w:rPr>
      <w:sz w:val="22"/>
      <w:szCs w:val="22"/>
    </w:rPr>
  </w:style>
  <w:style w:type="paragraph" w:styleId="796">
    <w:name w:val="footnote text"/>
    <w:basedOn w:val="738"/>
    <w:link w:val="797"/>
    <w:uiPriority w:val="99"/>
    <w:semiHidden/>
    <w:pPr>
      <w:pBdr/>
      <w:spacing w:after="0" w:line="240" w:lineRule="auto"/>
      <w:ind/>
    </w:pPr>
    <w:rPr>
      <w:rFonts w:ascii="Arial" w:hAnsi="Arial"/>
      <w:sz w:val="20"/>
      <w:szCs w:val="20"/>
    </w:rPr>
  </w:style>
  <w:style w:type="character" w:styleId="797" w:customStyle="1">
    <w:name w:val="Текст сноски Знак"/>
    <w:basedOn w:val="741"/>
    <w:link w:val="796"/>
    <w:uiPriority w:val="99"/>
    <w:semiHidden/>
    <w:pPr>
      <w:pBdr/>
      <w:spacing/>
      <w:ind/>
    </w:pPr>
    <w:rPr>
      <w:rFonts w:ascii="Arial" w:hAnsi="Arial"/>
    </w:rPr>
  </w:style>
  <w:style w:type="character" w:styleId="798">
    <w:name w:val="footnote reference"/>
    <w:uiPriority w:val="99"/>
    <w:semiHidden/>
    <w:pPr>
      <w:pBdr/>
      <w:spacing/>
      <w:ind/>
    </w:pPr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88DF-E613-420A-A614-B488852E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revision>3</cp:revision>
  <dcterms:created xsi:type="dcterms:W3CDTF">2025-03-23T08:16:00Z</dcterms:created>
  <dcterms:modified xsi:type="dcterms:W3CDTF">2025-03-24T11:15:33Z</dcterms:modified>
</cp:coreProperties>
</file>