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5"/>
        <w:pBdr/>
        <w:bidi w:val="false"/>
        <w:spacing w:line="0" w:lineRule="atLeast"/>
        <w:ind/>
        <w:jc w:val="center"/>
        <w:rPr/>
      </w:pPr>
      <w:r>
        <w:t xml:space="preserve">ИТОГОВЫЙ ПРОТОКОЛ ЗАПРОСА ОФЕРТ В ЭЛЕКТРОННОЙ ФОРМЕ</w:t>
      </w:r>
      <w:r/>
    </w:p>
    <w:p>
      <w:pPr>
        <w:pStyle w:val="692"/>
        <w:pBdr/>
        <w:bidi w:val="false"/>
        <w:spacing/>
        <w:ind/>
        <w:rPr/>
      </w:pPr>
      <w:r>
        <w:rPr>
          <w:b/>
          <w:i w:val="0"/>
          <w:u w:val="none"/>
        </w:rPr>
        <w:t xml:space="preserve">(в редакции № 1)</w:t>
      </w:r>
      <w:r/>
    </w:p>
    <w:p>
      <w:pPr>
        <w:pStyle w:val="686"/>
        <w:pBdr/>
        <w:bidi w:val="false"/>
        <w:spacing/>
        <w:ind/>
        <w:jc w:val="center"/>
        <w:rPr/>
      </w:pPr>
      <w:r>
        <w:t xml:space="preserve">                                                                                          25 марта 2025 года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Номер процедуры:</w:t>
      </w:r>
      <w:r>
        <w:rPr>
          <w:b w:val="0"/>
          <w:i w:val="0"/>
          <w:u w:val="none"/>
        </w:rPr>
        <w:t xml:space="preserve"> 0043425033DP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Реестровый номер (ЕИС):</w:t>
      </w:r>
      <w:r>
        <w:rPr>
          <w:b w:val="0"/>
          <w:i w:val="0"/>
          <w:u w:val="none"/>
        </w:rPr>
        <w:t xml:space="preserve"> 32514648881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92"/>
        <w:pBdr/>
        <w:bidi w:val="false"/>
        <w:spacing/>
        <w:ind/>
        <w:rPr/>
      </w:pPr>
      <w:r>
        <w:rPr>
          <w:b/>
          <w:i w:val="0"/>
          <w:u w:val="none"/>
        </w:rPr>
        <w:t xml:space="preserve">I. Общие положения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Способ закупки:</w:t>
      </w:r>
      <w:r>
        <w:rPr>
          <w:b w:val="0"/>
          <w:i w:val="0"/>
          <w:u w:val="none"/>
        </w:rPr>
        <w:t xml:space="preserve"> Запрос оферт в электронной форме.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об организаторе:</w:t>
      </w:r>
      <w:r>
        <w:rPr>
          <w:b w:val="0"/>
          <w:i w:val="0"/>
          <w:u w:val="none"/>
        </w:rPr>
        <w:t xml:space="preserve"> ОБЩЕСТВО С ОГРАНИЧЕННОЙ ОТВЕТСТВЕННОСТЬЮ "САНАТОРИЙ "ТАРХАНЫ" (ИНН: 2632012646, КПП: 263201001, ОГРН: 1022601614111).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Место нахождения: 357501, Ставропольский край, г Пятигорск, ул Карла Маркса, дом 14.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Почтовый адрес: 357501, Ставропольский край, г Пятигорск, ул Карла Маркса, дом 14.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 заказчике:</w:t>
      </w:r>
      <w:r>
        <w:rPr>
          <w:b w:val="0"/>
          <w:i w:val="0"/>
          <w:u w:val="none"/>
        </w:rPr>
        <w:t xml:space="preserve"> ОБЩЕСТВО С ОГРАНИЧЕННОЙ ОТВЕТСТВЕННОСТЬЮ "САНАТОРИЙ "ТАРХАНЫ" (ИНН: 2632012646, КПП: 263201001, ОГРН: 1022601614111).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Место нахождения: 357501, Ставропольский край, г Пятигорск, ул Карла Маркса, дом 14.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Почтовый адрес: 357501, Ставропольский край, г Пятигорск, ул Карла Маркса, дом 14.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Контактная информация:</w:t>
      </w:r>
      <w:r>
        <w:rPr>
          <w:b w:val="0"/>
          <w:i w:val="0"/>
          <w:u w:val="none"/>
        </w:rPr>
        <w:t xml:space="preserve"> Шаринова М. А., тел.: 88793317950, e-mail: tarhani26@yandex.ru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об операторе электронной площадки:</w:t>
      </w:r>
      <w:r>
        <w:rPr>
          <w:b w:val="0"/>
          <w:i w:val="0"/>
          <w:u w:val="none"/>
        </w:rPr>
        <w:t xml:space="preserve"> ООО «Федерация закупок» (ИНН: 6382088380, КПП: 638201001, ОГРН: 1226300001510).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Юридический адрес: 445141, САМАРСКАЯ ОБЛАСТЬ, М.Р-Н СТАВРОПОЛЬСКИЙ, С.П. ТИМОФЕЕВКА, С РУССКАЯ БОРКОВКА, УЛ КУЙБЫШЕВА, Д.43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Почтовый адрес: 445141, САМАРСКАЯ ОБЛАСТЬ, М.Р-Н СТАВРОПОЛЬСКИЙ, С.П. ТИМОФЕЕВКА, С РУССКАЯ БОРКОВКА, УЛ КУЙБЫШЕВА, Д.43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Техническая поддержка: info@etp-fz.ru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Наименование закупки:</w:t>
      </w:r>
      <w:r>
        <w:rPr>
          <w:b w:val="0"/>
          <w:i w:val="0"/>
          <w:u w:val="none"/>
        </w:rPr>
        <w:t xml:space="preserve"> Поставка продуктов питания (полуфабрикаты замороженные)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Предмет договора (лота):</w:t>
      </w:r>
      <w:r>
        <w:rPr>
          <w:b w:val="0"/>
          <w:i w:val="0"/>
          <w:u w:val="none"/>
        </w:rPr>
        <w:t xml:space="preserve"> Поставка продуктов питания (полуфабрикаты замороженные).</w:t>
      </w:r>
      <w:r/>
    </w:p>
    <w:p>
      <w:pPr>
        <w:pStyle w:val="662"/>
        <w:pBdr/>
        <w:bidi w:val="false"/>
        <w:spacing/>
        <w:ind/>
        <w:jc w:val="left"/>
        <w:rPr/>
      </w:pPr>
      <w:r>
        <w:rPr>
          <w:b/>
          <w:i w:val="0"/>
          <w:sz w:val="24"/>
          <w:u w:val="none"/>
        </w:rPr>
        <w:t xml:space="preserve">Классификация товаров, работ, услуг: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9"/>
        <w:gridCol w:w="2163"/>
        <w:gridCol w:w="1507"/>
        <w:gridCol w:w="1370"/>
        <w:gridCol w:w="2045"/>
        <w:gridCol w:w="214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409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t xml:space="preserve">№ </w:t>
            </w:r>
            <w:r>
              <w:rPr>
                <w:b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2163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507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Количество (ед. измерения)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370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Вид требования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2045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Код ОКПД 2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Код ОКВЭД 2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2163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Продукты пищевые прочие, не включенные в другие группировки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507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невозможно определить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370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2045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10.89.19.290: Продукты пищевые прочие, не включенные в другие группировки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2143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10.89: Производство прочих пищевых продуктов, не включенных в другие группировки</w:t>
            </w:r>
            <w:r/>
          </w:p>
        </w:tc>
      </w:tr>
    </w:tbl>
    <w:p>
      <w:pPr>
        <w:pStyle w:val="681"/>
        <w:pBdr/>
        <w:bidi w:val="false"/>
        <w:spacing/>
        <w:ind/>
        <w:jc w:val="lef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90"/>
        <w:pBdr/>
        <w:bidi w:val="false"/>
        <w:spacing/>
        <w:ind/>
        <w:jc w:val="left"/>
        <w:rPr/>
      </w:pPr>
      <w:r>
        <w:t xml:space="preserve">Количество поставляемого товара, объем выполняемых работ, оказываемых услуг:</w:t>
      </w:r>
      <w:r>
        <w:rPr>
          <w:b w:val="0"/>
          <w:i w:val="0"/>
          <w:u w:val="none"/>
        </w:rPr>
        <w:t xml:space="preserve"> Продукты пищевые прочие, не включенные в другие группировки.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Начальная (максимальная) цена договора (лота):</w:t>
      </w:r>
      <w:r>
        <w:rPr>
          <w:b w:val="0"/>
          <w:i w:val="0"/>
          <w:u w:val="none"/>
        </w:rPr>
        <w:t xml:space="preserve"> 500 000.00 руб.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Начальная (максимальная) цена договора (лота) без НДС:</w:t>
      </w:r>
      <w:r>
        <w:rPr>
          <w:b w:val="0"/>
          <w:i w:val="0"/>
          <w:u w:val="none"/>
        </w:rPr>
        <w:t xml:space="preserve"> 416 666.67 руб.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Сумма НДС:</w:t>
      </w:r>
      <w:r>
        <w:rPr>
          <w:b w:val="0"/>
          <w:i w:val="0"/>
          <w:u w:val="none"/>
        </w:rPr>
        <w:t xml:space="preserve"> 83 333.33 руб.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Особенности проведения закупки:</w:t>
      </w:r>
      <w:r>
        <w:rPr>
          <w:b w:val="0"/>
          <w:i w:val="0"/>
          <w:u w:val="none"/>
        </w:rPr>
        <w:t xml:space="preserve"> только для субъектов малого и среднего предпринимательства.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Срок предоставления документации о закупке:</w:t>
      </w:r>
      <w:r>
        <w:rPr>
          <w:b w:val="0"/>
          <w:i w:val="0"/>
          <w:u w:val="none"/>
        </w:rPr>
        <w:t xml:space="preserve"> с 24 марта 2025 года по 25 марта 2025 года.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 предоставления документации о закупке:</w:t>
      </w:r>
      <w:r>
        <w:rPr>
          <w:b w:val="0"/>
          <w:i w:val="0"/>
          <w:u w:val="none"/>
        </w:rPr>
        <w:t xml:space="preserve"> ЭТП ФЕДЕРАЦИЯ ЗАКУПОК https://торги.223фз.рф.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Порядок предоставления документации о закупке:</w:t>
      </w:r>
      <w:r>
        <w:rPr>
          <w:b w:val="0"/>
          <w:i w:val="0"/>
          <w:u w:val="none"/>
        </w:rPr>
        <w:t xml:space="preserve"> ЭТП ФЕДЕРАЦИЯ ЗАКУПОК https://торги.223фз.рф.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Официальный сайт, на котором размещена документация о закупке:</w:t>
      </w:r>
      <w:r>
        <w:rPr>
          <w:b w:val="0"/>
          <w:i w:val="0"/>
          <w:u w:val="none"/>
        </w:rPr>
        <w:t xml:space="preserve"> https://223фз.рф.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Размер, срок и порядок внесения платы за предоставление документации о закупке:</w:t>
      </w:r>
      <w:r>
        <w:rPr>
          <w:b w:val="0"/>
          <w:i w:val="0"/>
          <w:u w:val="none"/>
        </w:rPr>
        <w:t xml:space="preserve"> плата не установлена.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 подачи заявок:</w:t>
      </w:r>
      <w:r>
        <w:rPr>
          <w:b w:val="0"/>
          <w:i w:val="0"/>
          <w:u w:val="none"/>
        </w:rPr>
        <w:t xml:space="preserve"> ЭТП ФЕДЕРАЦИЯ ЗАКУПОК https://торги.223фз.рф.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Дата начала подачи заявок:</w:t>
      </w:r>
      <w:r>
        <w:rPr>
          <w:b w:val="0"/>
          <w:i w:val="0"/>
          <w:u w:val="none"/>
        </w:rPr>
        <w:t xml:space="preserve"> 24 марта 2025 года.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Дата и время окончания подачи заявок:</w:t>
      </w:r>
      <w:r>
        <w:rPr>
          <w:b w:val="0"/>
          <w:i w:val="0"/>
          <w:u w:val="none"/>
        </w:rPr>
        <w:t xml:space="preserve"> 25 марта 2025 года в 12:00 MCK.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Место, дата и время рассмотрения заявок:</w:t>
      </w:r>
      <w:r>
        <w:rPr>
          <w:b w:val="0"/>
          <w:i w:val="0"/>
          <w:u w:val="none"/>
        </w:rPr>
        <w:t xml:space="preserve"> ЭТП ФЕДЕРАЦИЯ ЗАКУПОК https://торги.223фз.рф, 25 марта 2025 года в 12:00 MCK.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Место, дата и время подведения итогов закупки:</w:t>
      </w:r>
      <w:r>
        <w:rPr>
          <w:b w:val="0"/>
          <w:i w:val="0"/>
          <w:u w:val="none"/>
        </w:rPr>
        <w:t xml:space="preserve"> 357501, Ставропольский край, г Пятигорск, ул Карла Маркса, дом 14, 25 марта 2025 года в 16:03 MCK.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92"/>
        <w:pBdr/>
        <w:bidi w:val="false"/>
        <w:spacing/>
        <w:ind/>
        <w:rPr/>
      </w:pPr>
      <w:r>
        <w:rPr>
          <w:b/>
          <w:i w:val="0"/>
          <w:u w:val="none"/>
        </w:rPr>
        <w:t xml:space="preserve">II. Сведения о результатах подведения итогов закупки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  <w:r>
        <w:rPr>
          <w:b w:val="0"/>
          <w:i w:val="0"/>
          <w:u w:val="none"/>
        </w:rPr>
        <w:t xml:space="preserve"> допущен и признан участником закупки единственный участник закупки.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62"/>
        <w:pBdr/>
        <w:bidi w:val="false"/>
        <w:spacing/>
        <w:ind/>
        <w:jc w:val="left"/>
        <w:rPr/>
      </w:pPr>
      <w:r>
        <w:rPr>
          <w:b/>
        </w:rPr>
        <w:t xml:space="preserve">Сведения об участниках закупки, которым присвоены первый и второй порядковые номера: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80"/>
        <w:gridCol w:w="4357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5280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Участник, которому присвоен первый порядковый номер (победитель)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357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Участник, которому присвоен второй порядковый номер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Заявка №1867, - 25.03.2025 09:33 MCK</w:t>
              <w:br w:type="textWrapping" w:clear="all"/>
            </w:r>
            <w:r>
              <w:rPr>
                <w:u w:val="single"/>
              </w:rPr>
              <w:t xml:space="preserve">Предложение о цене договора (лота):</w:t>
            </w:r>
            <w:r>
              <w:br w:type="textWrapping" w:clear="all"/>
              <w:t xml:space="preserve">5 584.00 руб. (без учета НДС)</w:t>
              <w:br w:type="textWrapping" w:clear="all"/>
            </w:r>
            <w:r>
              <w:rPr>
                <w:u w:val="single"/>
              </w:rPr>
              <w:t xml:space="preserve">Предложение о цене договора (лота) без НДС:</w:t>
            </w:r>
            <w:r>
              <w:br w:type="textWrapping" w:clear="all"/>
              <w:t xml:space="preserve">5 584.00 руб.</w:t>
              <w:br w:type="textWrapping" w:clear="all"/>
            </w:r>
            <w:r>
              <w:rPr>
                <w:u w:val="single"/>
              </w:rPr>
              <w:t xml:space="preserve">Сумма НДС:</w:t>
            </w:r>
            <w:r>
              <w:br w:type="textWrapping" w:clear="all"/>
              <w:t xml:space="preserve">0.00 руб.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4357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отсутствует</w:t>
            </w:r>
            <w:r/>
          </w:p>
        </w:tc>
      </w:tr>
    </w:tbl>
    <w:p>
      <w:pPr>
        <w:pStyle w:val="681"/>
        <w:pBdr/>
        <w:bidi w:val="false"/>
        <w:spacing/>
        <w:ind/>
        <w:jc w:val="lef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62"/>
        <w:pBdr/>
        <w:bidi w:val="false"/>
        <w:spacing/>
        <w:ind/>
        <w:jc w:val="left"/>
        <w:rPr/>
      </w:pPr>
      <w:r>
        <w:rPr>
          <w:b/>
        </w:rPr>
        <w:t xml:space="preserve">Состав комиссии: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99"/>
        <w:gridCol w:w="4981"/>
        <w:gridCol w:w="1757"/>
      </w:tblGrid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9637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Комиссия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Роль в комиссии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Ф.И.О.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Подпись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Председатель комиссии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Лукьянченко Юрий Александрович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/>
            </w:pPr>
            <w:r>
              <w:t xml:space="preserve"> Согласен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Член комиссии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Галушко Елена Николаевна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/>
            </w:pPr>
            <w:r>
              <w:t xml:space="preserve"> Согласен</w:t>
            </w:r>
            <w:r/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Секретарь комиссии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Рыбенцова Елена Вячеславовна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/>
            </w:pPr>
            <w:r>
              <w:t xml:space="preserve"> Согласен</w:t>
            </w:r>
            <w:r/>
            <w:r/>
          </w:p>
        </w:tc>
      </w:tr>
    </w:tbl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1134" w:bottom="1134" w:left="1134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2030504020204"/>
  </w:font>
  <w:font w:name="Liberation Sans">
    <w:panose1 w:val="020B06040202020202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63"/>
      <w:rPr/>
      <w:start w:val="1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64"/>
      <w:rPr/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65"/>
      <w:rPr/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6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47"/>
    <w:link w:val="6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47"/>
    <w:link w:val="6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662"/>
    <w:next w:val="662"/>
    <w:uiPriority w:val="39"/>
    <w:unhideWhenUsed/>
    <w:pPr>
      <w:pBdr/>
      <w:spacing w:after="100"/>
      <w:ind/>
    </w:pPr>
  </w:style>
  <w:style w:type="paragraph" w:styleId="189">
    <w:name w:val="toc 2"/>
    <w:basedOn w:val="662"/>
    <w:next w:val="662"/>
    <w:uiPriority w:val="39"/>
    <w:unhideWhenUsed/>
    <w:pPr>
      <w:pBdr/>
      <w:spacing w:after="100"/>
      <w:ind w:left="220"/>
    </w:pPr>
  </w:style>
  <w:style w:type="paragraph" w:styleId="190">
    <w:name w:val="toc 3"/>
    <w:basedOn w:val="662"/>
    <w:next w:val="662"/>
    <w:uiPriority w:val="39"/>
    <w:unhideWhenUsed/>
    <w:pPr>
      <w:pBdr/>
      <w:spacing w:after="100"/>
      <w:ind w:left="440"/>
    </w:pPr>
  </w:style>
  <w:style w:type="paragraph" w:styleId="191">
    <w:name w:val="toc 4"/>
    <w:basedOn w:val="662"/>
    <w:next w:val="662"/>
    <w:uiPriority w:val="39"/>
    <w:unhideWhenUsed/>
    <w:pPr>
      <w:pBdr/>
      <w:spacing w:after="100"/>
      <w:ind w:left="660"/>
    </w:pPr>
  </w:style>
  <w:style w:type="paragraph" w:styleId="192">
    <w:name w:val="toc 5"/>
    <w:basedOn w:val="662"/>
    <w:next w:val="662"/>
    <w:uiPriority w:val="39"/>
    <w:unhideWhenUsed/>
    <w:pPr>
      <w:pBdr/>
      <w:spacing w:after="100"/>
      <w:ind w:left="880"/>
    </w:pPr>
  </w:style>
  <w:style w:type="paragraph" w:styleId="193">
    <w:name w:val="toc 6"/>
    <w:basedOn w:val="662"/>
    <w:next w:val="662"/>
    <w:uiPriority w:val="39"/>
    <w:unhideWhenUsed/>
    <w:pPr>
      <w:pBdr/>
      <w:spacing w:after="100"/>
      <w:ind w:left="1100"/>
    </w:pPr>
  </w:style>
  <w:style w:type="paragraph" w:styleId="194">
    <w:name w:val="toc 7"/>
    <w:basedOn w:val="662"/>
    <w:next w:val="662"/>
    <w:uiPriority w:val="39"/>
    <w:unhideWhenUsed/>
    <w:pPr>
      <w:pBdr/>
      <w:spacing w:after="100"/>
      <w:ind w:left="1320"/>
    </w:pPr>
  </w:style>
  <w:style w:type="paragraph" w:styleId="195">
    <w:name w:val="toc 8"/>
    <w:basedOn w:val="662"/>
    <w:next w:val="662"/>
    <w:uiPriority w:val="39"/>
    <w:unhideWhenUsed/>
    <w:pPr>
      <w:pBdr/>
      <w:spacing w:after="100"/>
      <w:ind w:left="1540"/>
    </w:pPr>
  </w:style>
  <w:style w:type="paragraph" w:styleId="196">
    <w:name w:val="toc 9"/>
    <w:basedOn w:val="662"/>
    <w:next w:val="6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table" w:styleId="66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2" w:default="1">
    <w:name w:val="Normal"/>
    <w:next w:val="662"/>
    <w:link w:val="662"/>
    <w:pPr>
      <w:widowControl w:val="false"/>
      <w:pBdr/>
      <w:bidi w:val="false"/>
      <w:spacing/>
      <w:ind/>
    </w:pPr>
    <w:rPr>
      <w:rFonts w:ascii="Times New Roman" w:hAnsi="Times New Roman" w:eastAsia="Lucida Sans Unicode" w:cs="Tahoma"/>
      <w:color w:val="auto"/>
      <w:sz w:val="24"/>
      <w:szCs w:val="24"/>
      <w:lang w:val="ru-RU" w:eastAsia="ru-RU" w:bidi="ru-RU"/>
    </w:rPr>
  </w:style>
  <w:style w:type="paragraph" w:styleId="663">
    <w:name w:val="Heading 1"/>
    <w:basedOn w:val="674"/>
    <w:next w:val="671"/>
    <w:link w:val="662"/>
    <w:pPr>
      <w:numPr>
        <w:ilvl w:val="0"/>
        <w:numId w:val="1"/>
      </w:numPr>
      <w:pBdr/>
      <w:spacing/>
      <w:ind/>
      <w:outlineLvl w:val="0"/>
    </w:pPr>
    <w:rPr>
      <w:b/>
      <w:bCs/>
      <w:sz w:val="32"/>
      <w:szCs w:val="32"/>
    </w:rPr>
  </w:style>
  <w:style w:type="paragraph" w:styleId="664">
    <w:name w:val="Heading 2"/>
    <w:basedOn w:val="674"/>
    <w:next w:val="671"/>
    <w:link w:val="662"/>
    <w:pPr>
      <w:numPr>
        <w:ilvl w:val="1"/>
        <w:numId w:val="1"/>
      </w:numPr>
      <w:pBdr/>
      <w:spacing/>
      <w:ind/>
      <w:outlineLvl w:val="1"/>
    </w:pPr>
    <w:rPr>
      <w:b/>
      <w:bCs/>
      <w:i/>
      <w:iCs/>
      <w:sz w:val="28"/>
      <w:szCs w:val="28"/>
    </w:rPr>
  </w:style>
  <w:style w:type="paragraph" w:styleId="665">
    <w:name w:val="Heading 3"/>
    <w:basedOn w:val="674"/>
    <w:next w:val="671"/>
    <w:link w:val="662"/>
    <w:pPr>
      <w:numPr>
        <w:ilvl w:val="2"/>
        <w:numId w:val="1"/>
      </w:numPr>
      <w:pBdr/>
      <w:spacing/>
      <w:ind/>
      <w:outlineLvl w:val="2"/>
    </w:pPr>
    <w:rPr>
      <w:b/>
      <w:bCs/>
      <w:sz w:val="28"/>
      <w:szCs w:val="28"/>
    </w:rPr>
  </w:style>
  <w:style w:type="character" w:styleId="666">
    <w:name w:val="Numbering Symbols"/>
    <w:next w:val="666"/>
    <w:link w:val="662"/>
    <w:pPr>
      <w:pBdr/>
      <w:spacing/>
      <w:ind/>
    </w:pPr>
  </w:style>
  <w:style w:type="character" w:styleId="667">
    <w:name w:val="Footnote Characters"/>
    <w:next w:val="667"/>
    <w:link w:val="662"/>
    <w:pPr>
      <w:pBdr/>
      <w:spacing/>
      <w:ind/>
    </w:pPr>
  </w:style>
  <w:style w:type="character" w:styleId="668">
    <w:name w:val="Endnote Characters"/>
    <w:next w:val="668"/>
    <w:link w:val="662"/>
    <w:pPr>
      <w:pBdr/>
      <w:spacing/>
      <w:ind/>
    </w:pPr>
  </w:style>
  <w:style w:type="character" w:styleId="669">
    <w:name w:val="Hyperlink"/>
    <w:next w:val="669"/>
    <w:pPr>
      <w:pBdr/>
      <w:spacing/>
      <w:ind/>
    </w:pPr>
    <w:rPr>
      <w:color w:val="000080"/>
      <w:u w:val="single"/>
      <w:lang w:val="en-US" w:eastAsia="en-US" w:bidi="en-US"/>
    </w:rPr>
  </w:style>
  <w:style w:type="character" w:styleId="670">
    <w:name w:val="FollowedHyperlink"/>
    <w:next w:val="670"/>
    <w:link w:val="662"/>
    <w:pPr>
      <w:pBdr/>
      <w:spacing/>
      <w:ind/>
    </w:pPr>
    <w:rPr>
      <w:color w:val="800000"/>
      <w:u w:val="single"/>
      <w:lang w:val="en-US" w:eastAsia="en-US" w:bidi="en-US"/>
    </w:rPr>
  </w:style>
  <w:style w:type="paragraph" w:styleId="671">
    <w:name w:val="Text Body"/>
    <w:basedOn w:val="662"/>
    <w:next w:val="671"/>
    <w:link w:val="662"/>
    <w:pPr>
      <w:pBdr/>
      <w:spacing w:after="120" w:before="0"/>
      <w:ind/>
    </w:pPr>
  </w:style>
  <w:style w:type="paragraph" w:styleId="672">
    <w:name w:val="First Line Indent"/>
    <w:basedOn w:val="671"/>
    <w:next w:val="672"/>
    <w:link w:val="662"/>
    <w:pPr>
      <w:pBdr/>
      <w:spacing/>
      <w:ind w:right="0" w:firstLine="283" w:left="0"/>
    </w:pPr>
  </w:style>
  <w:style w:type="paragraph" w:styleId="673">
    <w:name w:val="Heading"/>
    <w:basedOn w:val="662"/>
    <w:next w:val="671"/>
    <w:link w:val="662"/>
    <w:pPr>
      <w:keepNext w:val="true"/>
      <w:pBdr/>
      <w:spacing w:after="120" w:before="240"/>
      <w:ind/>
    </w:pPr>
    <w:rPr>
      <w:rFonts w:ascii="Liberation Sans" w:hAnsi="Liberation Sans" w:eastAsia="DejaVu Sans" w:cs="DejaVu Sans"/>
      <w:sz w:val="28"/>
      <w:szCs w:val="28"/>
    </w:rPr>
  </w:style>
  <w:style w:type="paragraph" w:styleId="674">
    <w:name w:val="Title"/>
    <w:basedOn w:val="662"/>
    <w:next w:val="671"/>
    <w:link w:val="662"/>
    <w:pPr>
      <w:keepNext w:val="true"/>
      <w:pBdr/>
      <w:spacing w:after="120" w:before="240"/>
      <w:ind/>
    </w:pPr>
    <w:rPr>
      <w:rFonts w:ascii="Arial" w:hAnsi="Arial" w:eastAsia="Lucida Sans Unicode" w:cs="Tahoma"/>
      <w:sz w:val="28"/>
      <w:szCs w:val="28"/>
    </w:rPr>
  </w:style>
  <w:style w:type="paragraph" w:styleId="675">
    <w:name w:val="Subtitle"/>
    <w:basedOn w:val="674"/>
    <w:next w:val="671"/>
    <w:link w:val="662"/>
    <w:pPr>
      <w:pBdr/>
      <w:spacing/>
      <w:ind/>
      <w:jc w:val="center"/>
    </w:pPr>
    <w:rPr>
      <w:i/>
      <w:iCs/>
      <w:sz w:val="28"/>
      <w:szCs w:val="28"/>
    </w:rPr>
  </w:style>
  <w:style w:type="paragraph" w:styleId="676">
    <w:name w:val="List"/>
    <w:basedOn w:val="671"/>
    <w:next w:val="676"/>
    <w:link w:val="662"/>
    <w:pPr>
      <w:pBdr/>
      <w:spacing/>
      <w:ind/>
    </w:pPr>
    <w:rPr>
      <w:rFonts w:ascii="Arial" w:hAnsi="Arial" w:cs="Tahoma"/>
    </w:rPr>
  </w:style>
  <w:style w:type="paragraph" w:styleId="677">
    <w:name w:val="Caption"/>
    <w:basedOn w:val="662"/>
    <w:next w:val="677"/>
    <w:link w:val="662"/>
    <w:pPr>
      <w:suppressLineNumbers w:val="true"/>
      <w:pBdr/>
      <w:spacing w:after="120" w:before="120"/>
      <w:ind/>
    </w:pPr>
    <w:rPr>
      <w:rFonts w:ascii="Times New Roman" w:hAnsi="Times New Roman" w:cs="Tahoma"/>
      <w:i/>
      <w:iCs/>
      <w:sz w:val="20"/>
      <w:szCs w:val="24"/>
    </w:rPr>
  </w:style>
  <w:style w:type="paragraph" w:styleId="678">
    <w:name w:val="Index"/>
    <w:basedOn w:val="662"/>
    <w:next w:val="678"/>
    <w:link w:val="662"/>
    <w:pPr>
      <w:suppressLineNumbers w:val="true"/>
      <w:pBdr/>
      <w:spacing/>
      <w:ind/>
    </w:pPr>
    <w:rPr>
      <w:rFonts w:ascii="Arial" w:hAnsi="Arial" w:cs="Tahoma"/>
    </w:rPr>
  </w:style>
  <w:style w:type="paragraph" w:styleId="679">
    <w:name w:val="Bibliography 1"/>
    <w:basedOn w:val="678"/>
    <w:next w:val="679"/>
    <w:link w:val="662"/>
    <w:pPr>
      <w:pBdr/>
      <w:tabs>
        <w:tab w:val="right" w:leader="dot" w:pos="9637"/>
      </w:tabs>
      <w:spacing/>
      <w:ind w:right="0" w:firstLine="0" w:left="0"/>
    </w:pPr>
  </w:style>
  <w:style w:type="paragraph" w:styleId="680">
    <w:name w:val="publication"/>
    <w:basedOn w:val="662"/>
    <w:next w:val="68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240" w:lineRule="auto"/>
      <w:ind/>
    </w:pPr>
    <w:rPr>
      <w:rFonts w:ascii="Arial" w:hAnsi="Arial"/>
      <w:b w:val="0"/>
      <w:color w:val="ffffff"/>
      <w:sz w:val="22"/>
      <w:shd w:val="clear" w:color="auto" w:fill="000000"/>
    </w:rPr>
  </w:style>
  <w:style w:type="paragraph" w:styleId="681">
    <w:name w:val="text"/>
    <w:next w:val="681"/>
    <w:link w:val="662"/>
    <w:pPr>
      <w:widowControl w:val="false"/>
      <w:pBdr/>
      <w:bidi w:val="false"/>
      <w:spacing w:line="240" w:lineRule="auto"/>
      <w:ind/>
    </w:pPr>
    <w:rPr>
      <w:rFonts w:ascii="Times New Roman" w:hAnsi="Times New Roman" w:eastAsia="Lucida Sans Unicode" w:cs="Tahoma"/>
      <w:color w:val="auto"/>
      <w:sz w:val="24"/>
      <w:szCs w:val="24"/>
      <w:lang w:val="ru-RU" w:eastAsia="ru-RU" w:bidi="ru-RU"/>
    </w:rPr>
  </w:style>
  <w:style w:type="paragraph" w:styleId="682">
    <w:name w:val="layout0"/>
    <w:basedOn w:val="663"/>
    <w:next w:val="681"/>
    <w:link w:val="662"/>
    <w:pPr>
      <w:numPr>
        <w:ilvl w:val="0"/>
        <w:numId w:val="0"/>
      </w:numPr>
      <w:pBdr/>
      <w:spacing/>
      <w:ind/>
      <w:outlineLvl w:val="9"/>
    </w:pPr>
    <w:rPr>
      <w:b/>
      <w:sz w:val="32"/>
    </w:rPr>
  </w:style>
  <w:style w:type="paragraph" w:styleId="683">
    <w:name w:val="layout1"/>
    <w:basedOn w:val="664"/>
    <w:next w:val="681"/>
    <w:pPr>
      <w:numPr>
        <w:ilvl w:val="0"/>
        <w:numId w:val="0"/>
      </w:numPr>
      <w:pBdr/>
      <w:spacing/>
      <w:ind/>
      <w:outlineLvl w:val="9"/>
    </w:pPr>
  </w:style>
  <w:style w:type="paragraph" w:styleId="684">
    <w:name w:val="layout2"/>
    <w:basedOn w:val="665"/>
    <w:next w:val="681"/>
    <w:link w:val="662"/>
    <w:pPr>
      <w:numPr>
        <w:ilvl w:val="0"/>
        <w:numId w:val="0"/>
      </w:numPr>
      <w:pBdr/>
      <w:spacing/>
      <w:ind/>
      <w:outlineLvl w:val="9"/>
    </w:pPr>
    <w:rPr>
      <w:sz w:val="26"/>
    </w:rPr>
  </w:style>
  <w:style w:type="paragraph" w:styleId="685">
    <w:name w:val="messagecaption"/>
    <w:basedOn w:val="681"/>
    <w:next w:val="681"/>
    <w:link w:val="662"/>
    <w:pPr>
      <w:pBdr/>
      <w:spacing w:line="0" w:lineRule="atLeast"/>
      <w:ind/>
      <w:jc w:val="center"/>
    </w:pPr>
    <w:rPr>
      <w:b/>
      <w:caps/>
    </w:rPr>
  </w:style>
  <w:style w:type="paragraph" w:styleId="686">
    <w:name w:val="messagesubcaption"/>
    <w:basedOn w:val="681"/>
    <w:next w:val="681"/>
    <w:link w:val="662"/>
    <w:pPr>
      <w:pBdr/>
      <w:spacing/>
      <w:ind/>
      <w:jc w:val="center"/>
    </w:pPr>
    <w:rPr>
      <w:b w:val="0"/>
      <w:caps w:val="0"/>
      <w:smallCaps w:val="0"/>
    </w:rPr>
  </w:style>
  <w:style w:type="paragraph" w:styleId="687">
    <w:name w:val="print"/>
    <w:basedOn w:val="663"/>
    <w:next w:val="681"/>
    <w:link w:val="662"/>
    <w:pPr>
      <w:numPr>
        <w:ilvl w:val="0"/>
        <w:numId w:val="0"/>
      </w:numPr>
      <w:pBdr/>
      <w:spacing/>
      <w:ind/>
      <w:outlineLvl w:val="9"/>
    </w:pPr>
  </w:style>
  <w:style w:type="paragraph" w:styleId="688">
    <w:name w:val="printChapter"/>
    <w:basedOn w:val="664"/>
    <w:next w:val="681"/>
    <w:link w:val="662"/>
    <w:pPr>
      <w:numPr>
        <w:ilvl w:val="0"/>
        <w:numId w:val="0"/>
      </w:numPr>
      <w:pBdr/>
      <w:spacing/>
      <w:ind/>
      <w:outlineLvl w:val="9"/>
    </w:pPr>
    <w:rPr>
      <w:sz w:val="28"/>
    </w:rPr>
  </w:style>
  <w:style w:type="paragraph" w:styleId="689">
    <w:name w:val="printSubChapter"/>
    <w:basedOn w:val="665"/>
    <w:next w:val="681"/>
    <w:link w:val="662"/>
    <w:pPr>
      <w:numPr>
        <w:ilvl w:val="0"/>
        <w:numId w:val="0"/>
      </w:numPr>
      <w:pBdr/>
      <w:spacing/>
      <w:ind/>
      <w:outlineLvl w:val="9"/>
    </w:pPr>
    <w:rPr>
      <w:sz w:val="26"/>
    </w:rPr>
  </w:style>
  <w:style w:type="paragraph" w:styleId="690">
    <w:name w:val="variable"/>
    <w:basedOn w:val="681"/>
    <w:next w:val="681"/>
    <w:link w:val="662"/>
    <w:pPr>
      <w:pBdr/>
      <w:spacing/>
      <w:ind/>
    </w:pPr>
    <w:rPr>
      <w:b/>
    </w:rPr>
  </w:style>
  <w:style w:type="paragraph" w:styleId="691">
    <w:name w:val="Text"/>
    <w:basedOn w:val="677"/>
    <w:next w:val="691"/>
    <w:link w:val="662"/>
    <w:pPr>
      <w:pBdr/>
      <w:spacing/>
      <w:ind/>
    </w:pPr>
  </w:style>
  <w:style w:type="paragraph" w:styleId="692">
    <w:name w:val="centered"/>
    <w:basedOn w:val="681"/>
    <w:next w:val="681"/>
    <w:link w:val="662"/>
    <w:pPr>
      <w:pBdr/>
      <w:spacing/>
      <w:ind/>
      <w:jc w:val="center"/>
    </w:pPr>
  </w:style>
  <w:style w:type="paragraph" w:styleId="693">
    <w:name w:val="Table Contents"/>
    <w:basedOn w:val="662"/>
    <w:next w:val="693"/>
    <w:link w:val="662"/>
    <w:pPr>
      <w:widowControl w:val="false"/>
      <w:suppressLineNumbers w:val="true"/>
      <w:pBdr/>
      <w:spacing/>
      <w:ind/>
    </w:pPr>
  </w:style>
  <w:style w:type="paragraph" w:styleId="694">
    <w:name w:val="Table Heading"/>
    <w:basedOn w:val="693"/>
    <w:next w:val="694"/>
    <w:link w:val="662"/>
    <w:pPr>
      <w:suppressLineNumbers w:val="true"/>
      <w:pBdr/>
      <w:spacing/>
      <w:ind/>
      <w:jc w:val="center"/>
    </w:pPr>
    <w:rPr>
      <w:b/>
      <w:bCs/>
    </w:rPr>
  </w:style>
  <w:style w:type="paragraph" w:styleId="695">
    <w:name w:val="List Contents"/>
    <w:basedOn w:val="662"/>
    <w:next w:val="695"/>
    <w:pPr>
      <w:pBdr/>
      <w:spacing/>
      <w:ind w:right="0" w:firstLine="0" w:left="56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2025-03-25T13:03:00Z</dcterms:created>
  <dcterms:modified xsi:type="dcterms:W3CDTF">2025-03-25T13:04:14Z</dcterms:modified>
</cp:coreProperties>
</file>