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Bdr/>
        <w:spacing w:after="0" w:line="240" w:lineRule="auto"/>
        <w:ind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Приложение № 2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Bdr/>
        <w:spacing w:after="0" w:line="240" w:lineRule="auto"/>
        <w:ind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запросу оферт в электронной форме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Bdr/>
        <w:spacing w:after="0" w:line="240" w:lineRule="auto"/>
        <w:ind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900"/>
        <w:pBdr/>
        <w:tabs>
          <w:tab w:val="left" w:leader="none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ДОГОВОР  № ______</w:t>
      </w:r>
      <w:r>
        <w:rPr>
          <w:rFonts w:ascii="Times New Roman" w:hAnsi="Times New Roman" w:cs="Times New Roman"/>
          <w:b/>
          <w:sz w:val="20"/>
          <w:szCs w:val="20"/>
        </w:rPr>
      </w:r>
      <w:r>
        <w:rPr>
          <w:rFonts w:ascii="Times New Roman" w:hAnsi="Times New Roman" w:cs="Times New Roman"/>
          <w:b/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г. Пятигорск                                                                                                                              «___» __________ 2025 г.   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Bdr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Общество с ограниченной ответственностью "Санаторий "Тарханы" (ООО «Санаторий «Тарханы»), именуемое в дальнейшем "Заказчик", в лице директора </w:t>
      </w:r>
      <w:r>
        <w:rPr>
          <w:rFonts w:ascii="Times New Roman" w:hAnsi="Times New Roman" w:cs="Times New Roman"/>
          <w:sz w:val="20"/>
          <w:szCs w:val="20"/>
        </w:rPr>
        <w:t xml:space="preserve">Михотина</w:t>
      </w:r>
      <w:r>
        <w:rPr>
          <w:rFonts w:ascii="Times New Roman" w:hAnsi="Times New Roman" w:cs="Times New Roman"/>
          <w:sz w:val="20"/>
          <w:szCs w:val="20"/>
        </w:rPr>
        <w:t xml:space="preserve"> Виталия Викторовича, действующего на основании Устава, с одной стороны, и ____________________________________________________________, именуемое в дальн</w:t>
      </w:r>
      <w:r>
        <w:rPr>
          <w:rFonts w:ascii="Times New Roman" w:hAnsi="Times New Roman" w:cs="Times New Roman"/>
          <w:sz w:val="20"/>
          <w:szCs w:val="20"/>
        </w:rPr>
        <w:t xml:space="preserve">ейшем «Поставщик», в лице ____________________________________________, действующий на основании _________________, с другой стороны, в целях обеспечения  нужд учреждения с соблюдением  требований  Федерального закона от 18.07.2011 № 223-ФЗ "О закупках тов</w:t>
      </w:r>
      <w:r>
        <w:rPr>
          <w:rFonts w:ascii="Times New Roman" w:hAnsi="Times New Roman" w:cs="Times New Roman"/>
          <w:sz w:val="20"/>
          <w:szCs w:val="20"/>
        </w:rPr>
        <w:t xml:space="preserve">аров, работ, услуг отдельными видами юридических лиц" и иного законодательства  Российской   Федерации,  на основании проведения запроса оферт в электронной форме протокол № __________________ от _______ 2025 г. заключили настоящий Договор о нижеследующем: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Bdr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1.</w:t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ПРЕДМЕТ ДОГОВОРА</w:t>
      </w:r>
      <w:r>
        <w:rPr>
          <w:rFonts w:ascii="Times New Roman" w:hAnsi="Times New Roman" w:cs="Times New Roman"/>
          <w:b/>
          <w:sz w:val="20"/>
          <w:szCs w:val="20"/>
        </w:rPr>
      </w:r>
      <w:r>
        <w:rPr>
          <w:rFonts w:ascii="Times New Roman" w:hAnsi="Times New Roman" w:cs="Times New Roman"/>
          <w:b/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1.1. Поставщик обязуется поставить, а Заказчик принять и оплатить </w:t>
      </w:r>
      <w:r>
        <w:rPr>
          <w:rFonts w:ascii="Times New Roman" w:hAnsi="Times New Roman" w:cs="Times New Roman"/>
          <w:sz w:val="20"/>
          <w:szCs w:val="20"/>
        </w:rPr>
        <w:t xml:space="preserve">лакокрасочные</w:t>
      </w:r>
      <w:r>
        <w:rPr>
          <w:rFonts w:ascii="Times New Roman" w:hAnsi="Times New Roman" w:cs="Times New Roman"/>
          <w:sz w:val="20"/>
          <w:szCs w:val="20"/>
        </w:rPr>
        <w:t xml:space="preserve"> материалы</w:t>
      </w:r>
      <w:r>
        <w:rPr>
          <w:rFonts w:ascii="Times New Roman" w:hAnsi="Times New Roman" w:cs="Times New Roman"/>
          <w:sz w:val="20"/>
          <w:szCs w:val="20"/>
        </w:rPr>
        <w:t xml:space="preserve"> (далее по тексту - Товар) для ООО «Санаторий «Тарханы» в соответствии с условиями настоящего Договора.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1.2. Количество, ассортимент и технические характеристики Товара, поставляемого по настоящему Договору, указаны в Спецификации, являющейся неотъемлемой частью настоящего Договора (Приложение № 1).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1.3. Заказчик обеспечивает оплату Товара в установленном настоящим Договором порядке, форме и размере.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2.</w:t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ЦЕНА ДОГОВОРА</w:t>
      </w:r>
      <w:r>
        <w:rPr>
          <w:rFonts w:ascii="Times New Roman" w:hAnsi="Times New Roman" w:cs="Times New Roman"/>
          <w:b/>
          <w:sz w:val="20"/>
          <w:szCs w:val="20"/>
        </w:rPr>
      </w:r>
      <w:r>
        <w:rPr>
          <w:rFonts w:ascii="Times New Roman" w:hAnsi="Times New Roman" w:cs="Times New Roman"/>
          <w:b/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2.1. Цена настоящего Договора составляет _________ (__________________________________) рублей 00 копеек, включая стоимость поставляемого Товара, НДС (в случае, если Поставщик являет</w:t>
      </w:r>
      <w:r>
        <w:rPr>
          <w:rFonts w:ascii="Times New Roman" w:hAnsi="Times New Roman" w:cs="Times New Roman"/>
          <w:sz w:val="20"/>
          <w:szCs w:val="20"/>
        </w:rPr>
        <w:t xml:space="preserve">ся плательщиком НДС), расходы на перевозку, доставку, погрузочно-разгрузочные работы, гарантийное обслуживание, страхование, уплату таможенных пошлин, а также все предусмотренные действующим законодательством РФ налоги, сборы и другие обязательные платежи.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2.2. Цена настоящего Договора является твердой и не может изменяться в ходе его исполнения.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3.</w:t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ПОРЯДОК И СРОКИ ПОСТАВКИ, ПОРЯДОК РАСЧЕТОВ</w:t>
      </w:r>
      <w:r>
        <w:rPr>
          <w:rFonts w:ascii="Times New Roman" w:hAnsi="Times New Roman" w:cs="Times New Roman"/>
          <w:b/>
          <w:sz w:val="20"/>
          <w:szCs w:val="20"/>
        </w:rPr>
      </w:r>
      <w:r>
        <w:rPr>
          <w:rFonts w:ascii="Times New Roman" w:hAnsi="Times New Roman" w:cs="Times New Roman"/>
          <w:b/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3.1. Поставка Товара осуществляется Поставщиком по адресу: </w:t>
      </w:r>
      <w:r>
        <w:rPr>
          <w:rFonts w:ascii="Times New Roman" w:hAnsi="Times New Roman" w:eastAsia="SimSun" w:cs="Times New Roman"/>
          <w:sz w:val="20"/>
          <w:szCs w:val="20"/>
          <w:lang w:eastAsia="hi-IN" w:bidi="hi-IN"/>
        </w:rPr>
        <w:t xml:space="preserve">357500, Ставропольский край, город Пятигорск, улица Карла Маркса, 14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, ООО «Санаторий «Тарханы».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902"/>
        <w:pBdr/>
        <w:spacing/>
        <w:ind/>
        <w:jc w:val="both"/>
        <w:rPr>
          <w:sz w:val="20"/>
          <w:szCs w:val="20"/>
          <w:highlight w:val="white"/>
        </w:rPr>
      </w:pPr>
      <w:r>
        <w:rPr>
          <w:sz w:val="20"/>
          <w:szCs w:val="20"/>
        </w:rPr>
        <w:t xml:space="preserve">3.2. Поставка Товара осуществляется Поставщиком </w:t>
      </w:r>
      <w:r>
        <w:rPr>
          <w:sz w:val="20"/>
          <w:szCs w:val="20"/>
          <w:lang w:eastAsia="ru-RU"/>
        </w:rPr>
        <w:t xml:space="preserve">с момента подписания договора сторонами до </w:t>
      </w:r>
      <w:r>
        <w:rPr>
          <w:sz w:val="20"/>
          <w:szCs w:val="20"/>
          <w:highlight w:val="white"/>
          <w:lang w:eastAsia="ru-RU"/>
        </w:rPr>
        <w:t xml:space="preserve">"</w:t>
      </w:r>
      <w:r>
        <w:rPr>
          <w:sz w:val="20"/>
          <w:szCs w:val="20"/>
          <w:highlight w:val="white"/>
          <w:lang w:eastAsia="ru-RU"/>
        </w:rPr>
        <w:t xml:space="preserve">30" </w:t>
      </w:r>
      <w:r>
        <w:rPr>
          <w:sz w:val="20"/>
          <w:szCs w:val="20"/>
          <w:highlight w:val="white"/>
          <w:lang w:eastAsia="ru-RU"/>
        </w:rPr>
        <w:t xml:space="preserve">апреля 2025г.</w:t>
      </w:r>
      <w:r>
        <w:rPr>
          <w:sz w:val="20"/>
          <w:szCs w:val="20"/>
          <w:highlight w:val="white"/>
          <w:lang w:eastAsia="ru-RU"/>
        </w:rPr>
      </w:r>
      <w:r>
        <w:rPr>
          <w:sz w:val="20"/>
          <w:szCs w:val="20"/>
          <w:highlight w:val="white"/>
          <w:lang w:eastAsia="ru-RU"/>
        </w:rPr>
      </w:r>
    </w:p>
    <w:p>
      <w:pPr>
        <w:pStyle w:val="902"/>
        <w:pBdr/>
        <w:spacing/>
        <w:ind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3.3. При отказе Поставщика от поставки Товара Заказчиком составляется акт об отказе в поставке Товара. В данный акт вносятся сведения о дате и времени отказа, наименовании и количестве Товара, о причинах отказа, о фамилии, имени, отчестве </w:t>
      </w:r>
      <w:r>
        <w:rPr>
          <w:i/>
          <w:sz w:val="20"/>
          <w:szCs w:val="20"/>
        </w:rPr>
        <w:t xml:space="preserve">(при наличии)</w:t>
      </w:r>
      <w:r>
        <w:rPr>
          <w:sz w:val="20"/>
          <w:szCs w:val="20"/>
        </w:rPr>
        <w:t xml:space="preserve"> и должности лица, принимающего заявку.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02"/>
        <w:pBdr/>
        <w:spacing/>
        <w:ind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В случае просрочки поставки Товара Заказчик составляет акт о просрочке поставки Товара, в котором указываются сведения о времени заказа и времени просрочки поставки Товара.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02"/>
        <w:pBdr/>
        <w:spacing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Данные акты являются основаниями для применения к Поставщику мер ответственности, предусмотренных Договором.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02"/>
        <w:pBdr/>
        <w:spacing/>
        <w:ind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3.4. Датой полного исполнения Поставщиком обязательств по поставке Товара является дата подписания Сторонами </w:t>
      </w:r>
      <w:r>
        <w:rPr>
          <w:rStyle w:val="906"/>
          <w:color w:val="auto"/>
          <w:sz w:val="20"/>
          <w:szCs w:val="20"/>
          <w:u w:val="none"/>
        </w:rPr>
        <w:t xml:space="preserve">товарной накладной ТОРГ -12/УПД</w:t>
      </w:r>
      <w:r>
        <w:rPr>
          <w:sz w:val="20"/>
          <w:szCs w:val="20"/>
        </w:rPr>
        <w:t xml:space="preserve">.  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Bdr/>
        <w:shd w:val="clear" w:color="auto" w:fill="ffffff"/>
        <w:tabs>
          <w:tab w:val="left" w:leader="none" w:pos="1051"/>
        </w:tabs>
        <w:spacing w:after="0" w:line="240" w:lineRule="auto"/>
        <w:ind/>
        <w:jc w:val="both"/>
        <w:rPr>
          <w:rFonts w:ascii="Times New Roman" w:hAnsi="Times New Roman" w:cs="Times New Roman"/>
          <w:color w:val="000000"/>
          <w:spacing w:val="1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3.5. 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Оплата поставки Товара по Договору производятся безналичным способом, в рублях Российской Федерации.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Оплата по договору осуществляется за счет собственных 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  <w:highlight w:val="white"/>
        </w:rPr>
        <w:t xml:space="preserve">средств учреждени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  <w:highlight w:val="white"/>
        </w:rPr>
        <w:t xml:space="preserve">я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. Оплата производится Заказчиком по факту поставки товара, путем перечи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сления денежных средств на расчетный счет поставщика в течение 7 (семи) рабочих дней с момента предоставления Поставщиком счета на оплату, счета-фактуры, товарной-накладной. Датой оплаты является день списания денежных средств с расчетного счета Заказчика.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 случае изменения его расчетного счета Поставщик обязан в однод</w:t>
      </w:r>
      <w:r>
        <w:rPr>
          <w:rFonts w:ascii="Times New Roman" w:hAnsi="Times New Roman" w:cs="Times New Roman"/>
          <w:sz w:val="20"/>
          <w:szCs w:val="20"/>
        </w:rPr>
        <w:t xml:space="preserve">невный срок в письменной форме сообщить об этом Заказчику с указанием новых реквизитов расчетного счета. В противном случае все риски, связанные с перечислением Заказчиком денежных средств на указанный в настоящем Договоре счет Поставщика, несет Поставщик.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4.</w:t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ОБЯЗАННОСТИ СТОРОН</w:t>
      </w:r>
      <w:r>
        <w:rPr>
          <w:rFonts w:ascii="Times New Roman" w:hAnsi="Times New Roman" w:cs="Times New Roman"/>
          <w:b/>
          <w:sz w:val="20"/>
          <w:szCs w:val="20"/>
        </w:rPr>
      </w:r>
      <w:r>
        <w:rPr>
          <w:rFonts w:ascii="Times New Roman" w:hAnsi="Times New Roman" w:cs="Times New Roman"/>
          <w:b/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4.1. Поставщик обязан: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4.1.1. Известить Заказчика о точном времени и дате поставки телефонограммой или по факсимильной связи.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4.1.2. Передать Товар Заказчику в соответствии с условиями настоящего Договора. Поставляемый Товар должен соответствовать п.6 настоящего Договора.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Calibri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4.1.3. Поставить Товар Заказчику по месту его нахождения собственным транспортом или с привлечением транспорта третьих лиц за свой счет в рабочие дни </w:t>
      </w:r>
      <w:r>
        <w:rPr>
          <w:rFonts w:ascii="Times New Roman" w:hAnsi="Times New Roman" w:cs="Times New Roman"/>
          <w:sz w:val="20"/>
          <w:szCs w:val="20"/>
          <w:highlight w:val="yellow"/>
        </w:rPr>
        <w:t xml:space="preserve">с 08.30.</w:t>
      </w:r>
      <w:r>
        <w:rPr>
          <w:rFonts w:ascii="Times New Roman" w:hAnsi="Times New Roman" w:cs="Times New Roman"/>
          <w:sz w:val="20"/>
          <w:szCs w:val="20"/>
          <w:highlight w:val="yellow"/>
        </w:rPr>
        <w:t xml:space="preserve"> </w:t>
      </w:r>
      <w:r>
        <w:rPr>
          <w:rFonts w:ascii="Times New Roman" w:hAnsi="Times New Roman" w:cs="Times New Roman"/>
          <w:sz w:val="20"/>
          <w:szCs w:val="20"/>
          <w:highlight w:val="yellow"/>
        </w:rPr>
        <w:t xml:space="preserve">до 13.00 и с 14.00 до 16.00</w:t>
      </w:r>
      <w:r>
        <w:rPr>
          <w:rFonts w:ascii="Times New Roman" w:hAnsi="Times New Roman" w:cs="Times New Roman"/>
          <w:sz w:val="20"/>
          <w:szCs w:val="20"/>
        </w:rPr>
        <w:t xml:space="preserve"> часов, кроме субботы, воскресенья и официальных праздничных дней.</w:t>
      </w:r>
      <w:r>
        <w:rPr>
          <w:rFonts w:ascii="Times New Roman" w:hAnsi="Times New Roman" w:eastAsia="Calibri" w:cs="Times New Roman"/>
          <w:color w:val="000000"/>
          <w:sz w:val="20"/>
          <w:szCs w:val="20"/>
        </w:rPr>
        <w:t xml:space="preserve">  </w:t>
      </w:r>
      <w:r>
        <w:rPr>
          <w:rFonts w:ascii="Times New Roman" w:hAnsi="Times New Roman" w:eastAsia="Calibri" w:cs="Times New Roman"/>
          <w:color w:val="000000"/>
          <w:sz w:val="20"/>
          <w:szCs w:val="20"/>
        </w:rPr>
      </w:r>
      <w:r>
        <w:rPr>
          <w:rFonts w:ascii="Times New Roman" w:hAnsi="Times New Roman" w:eastAsia="Calibri" w:cs="Times New Roman"/>
          <w:color w:val="000000"/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Все виды погрузо-разгрузочных работ, включая работы с применением грузоподъемных средств, осуществляются Поставщиком собственными техническими средствами и за свой счет.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4.1.4. Передать Заказчику 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оригиналы товарных накладных ТОРГ-12, счет, счет-фактуры/УПД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(в случае если поставщик является плательщиком НДС) и иную документацию на поставляемый товар в соответствии с действующим законодательством.</w:t>
      </w:r>
      <w:r>
        <w:rPr>
          <w:rFonts w:ascii="Times New Roman" w:hAnsi="Times New Roman" w:cs="Times New Roman"/>
          <w:color w:val="000000"/>
          <w:sz w:val="20"/>
          <w:szCs w:val="20"/>
        </w:rPr>
      </w:r>
      <w:r>
        <w:rPr>
          <w:rFonts w:ascii="Times New Roman" w:hAnsi="Times New Roman" w:cs="Times New Roman"/>
          <w:color w:val="000000"/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Передать Заказчику документы, подтверждающие качество товара, оформленные в соответствии с законодательством Российской Федерации.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4.1.5. Участвовать в приемке-передаче товаров в соответствии с разделом 5 настоящего Договора.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4.1.6. Устранять недостатки товара и (или) некомплектность в течение 5 (пяти) дней с момента заявления о них Заказчиком. 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Товар, не соответствующий требования по качеству, установленным действующим законодательством и настоящим Договором, считается не поставленным и подлежит замене.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Расходы, связанные с устранением недостатков Товара и некомплектности, несет Поставщик.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4.1.7. По требованию Заказчика заменить некачественный Товар на Товар, соответствующий по качеству условиям настоящего Договора в течении 5 рабочих дней, л</w:t>
      </w:r>
      <w:r>
        <w:rPr>
          <w:rFonts w:ascii="Times New Roman" w:hAnsi="Times New Roman" w:cs="Times New Roman"/>
          <w:sz w:val="20"/>
          <w:szCs w:val="20"/>
        </w:rPr>
        <w:t xml:space="preserve">ибо вернуть все денежные средства, полученные в счет оплаты Товара, в течение 5 (пяти) банковских дней с даты получения соответствующего требования Заказчика и забрать некачественный Товар при обнаружении недостатков и невозможности их устранения на месте.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4.2. Заказчик обязан: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4.2.1. Принять и оплатить Товар в соответствии с разделом 5 настоящего Договора и при отсутствии претензий относительно качества, количества, ассортимента, комплектности и других характеристик Товара.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5.</w:t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ПОРЯДОК ПРИЕМКИ ТОВАРОВ</w:t>
      </w:r>
      <w:r>
        <w:rPr>
          <w:rFonts w:ascii="Times New Roman" w:hAnsi="Times New Roman" w:cs="Times New Roman"/>
          <w:b/>
          <w:sz w:val="20"/>
          <w:szCs w:val="20"/>
        </w:rPr>
      </w:r>
      <w:r>
        <w:rPr>
          <w:rFonts w:ascii="Times New Roman" w:hAnsi="Times New Roman" w:cs="Times New Roman"/>
          <w:b/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5.1. Приемка Товара по количеству производится уполномоченными лицами по товарным накладным и сопроводительным документам: счету-фактуре, товарной накладной(спецификаци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и). Количество Товара при его приемке по количеству должно определяться в тех же единицах измерения, которые указаны в сопроводительных документах. Одновременно Заказчик проверяет наличие документации на Товар, предусмотренной п.4.1.4. настоящего Договора.</w:t>
      </w:r>
      <w:r>
        <w:rPr>
          <w:rFonts w:ascii="Times New Roman" w:hAnsi="Times New Roman" w:cs="Times New Roman"/>
          <w:color w:val="000000"/>
          <w:sz w:val="20"/>
          <w:szCs w:val="20"/>
        </w:rPr>
      </w:r>
      <w:r>
        <w:rPr>
          <w:rFonts w:ascii="Times New Roman" w:hAnsi="Times New Roman" w:cs="Times New Roman"/>
          <w:color w:val="000000"/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 доставке Товара в таре Поставщик должен обеспечить вскрытие тары для проверки количества товарных единиц в каждом месте. 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5.2. Приемка Товара по качеству и комплектности Товара, поступившего в таре, производится при вскрытии тары не позднее 5 (пяти) рабочих дней. Проверка Товара по качеству производится путем его осмотра на предмет явных недостатков. 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 случае обнаружения скрытых недостатков составляется акт о скрытых недостатках. Акт о скрытых недостатках, обнаруженных в Товаре с гарантийными сроками службы или хранения, должен быть составлен в течение 5 </w:t>
      </w:r>
      <w:r>
        <w:rPr>
          <w:rFonts w:ascii="Times New Roman" w:hAnsi="Times New Roman" w:cs="Times New Roman"/>
          <w:sz w:val="20"/>
          <w:szCs w:val="20"/>
        </w:rPr>
        <w:t xml:space="preserve">(пяти) рабочих дней по обнаружении недостатков, но в пределах установленного гарантийного срока. Если для участия в составлении акта вызывается представитель Поставщика, то к установленному 15-дневному сроку добавляется время, необходимое для его приезда. 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Скрытыми недостатками признаются такие недостатки, которые не могли быть обнаружены при обычной для данного вида Товара проверке и выявлены лишь в процессе испытания, использования и хранения Товара. 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 наличии сомнений в надлежащем качестве Товара Заказчик по своему выбору вправе обратиться для проведения экспертизы в любу</w:t>
      </w:r>
      <w:r>
        <w:rPr>
          <w:rFonts w:ascii="Times New Roman" w:hAnsi="Times New Roman" w:cs="Times New Roman"/>
          <w:sz w:val="20"/>
          <w:szCs w:val="20"/>
        </w:rPr>
        <w:t xml:space="preserve">ю аккредитованную в соответствующей области экспертную организацию (испытательную лабораторию) для проведения экспертизы сопроводительных документов и/или товара, в том числе для проверки происхождения Товара, его соответствия сопроводительным документам. 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 случае если по результатам данной экспертизы будет установлено ненадлежащее качество Товара, расходы по проведению такой экспертизы относятся на счет Поставщика.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 случае установления недостатков Товара, на основании акта о недостатках или на основании заключения о результатах экспертизы, проведенной в соответствии с условиями настоящего Договора, Заказчик вправе потребовать замены Товара с недостатками на Товар</w:t>
      </w:r>
      <w:r>
        <w:rPr>
          <w:rFonts w:ascii="Times New Roman" w:hAnsi="Times New Roman" w:cs="Times New Roman"/>
          <w:sz w:val="20"/>
          <w:szCs w:val="20"/>
        </w:rPr>
        <w:t xml:space="preserve"> надлежащего качества, в надлежащем количестве или отказаться от Товара с недостатками и потребовать от Поставщика возврата уплаченной за Товар денежной суммы. Указанные требования могут быть заявлены Заказчиком независимо от срока обнаружения недостатков.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5.3. Заказчик впр</w:t>
      </w:r>
      <w:r>
        <w:rPr>
          <w:rFonts w:ascii="Times New Roman" w:hAnsi="Times New Roman" w:cs="Times New Roman"/>
          <w:sz w:val="20"/>
          <w:szCs w:val="20"/>
        </w:rPr>
        <w:t xml:space="preserve">аве отказаться от приемки Товара в случае, если поставленный Товар не соответствует требованиям документации о проведении процедуры закупки, в том числе требуемым характеристикам Товара, некачественного, фальсифицированного, контрафактного Товара, в случае</w:t>
      </w:r>
      <w:r>
        <w:rPr>
          <w:rFonts w:ascii="Times New Roman" w:hAnsi="Times New Roman" w:cs="Times New Roman"/>
          <w:sz w:val="20"/>
          <w:szCs w:val="20"/>
        </w:rPr>
        <w:t xml:space="preserve"> поставки Товара Заказчику в меньшем количестве, чем определено настоящим Договором, в случае просрочки поставки Товара более чем на 5 (пять) дней, а также при несоответствии прилагаемых документов (сертификатов соответствия и т.п.) к поставляемым Товарам.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5.4. Моментом исполнения обязательств Поставщика по поставке Товара по настоящему Договору считается факт передачи Товара Поставщиком по количеству и качеству, что подтверждается подписанными уполномоченными представителями сторон товарными накладным.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5.5. Упаковка и маркировка Товара должны соответствовать требованиям ГОСТа.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Маркировка Товара должна содержать: наименование изделия, наименование фирмы-изготовителя, юридический адрес изготовителя, номер серии (партии) Товара, дату выпуска и срок хранения.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Маркировка упаковки должна строго соответствовать маркировке Товара.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Упаковка должна обеспечивать сохранность Товара при транспортировке и погрузо-разгрузочных работах к конечному месту поставки.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5.6. Товар, не соответствующий требованиям по качеству, установленным настоящим Договором, считается не поставленным и подлежит замене в течение 5 (пяти) рабочих дней с момента установления несоответствия таким требованиям и заявления об этом Заказчиком. 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6.</w:t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ГАРАНТИИ КАЧЕСТВА ТОВАРА</w:t>
      </w:r>
      <w:r>
        <w:rPr>
          <w:rFonts w:ascii="Times New Roman" w:hAnsi="Times New Roman" w:cs="Times New Roman"/>
          <w:b/>
          <w:sz w:val="20"/>
          <w:szCs w:val="20"/>
        </w:rPr>
      </w:r>
      <w:r>
        <w:rPr>
          <w:rFonts w:ascii="Times New Roman" w:hAnsi="Times New Roman" w:cs="Times New Roman"/>
          <w:b/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6.1. Качество поставляемого Товара на момент поставки должно соответствовать условиям настоящего Договора, требованиям стандартов, установленных для данного вида </w:t>
      </w:r>
      <w:r>
        <w:rPr>
          <w:rFonts w:ascii="Times New Roman" w:hAnsi="Times New Roman" w:cs="Times New Roman"/>
          <w:sz w:val="20"/>
          <w:szCs w:val="20"/>
        </w:rPr>
        <w:t xml:space="preserve">Товара и подтверждаться документом о качестве, установленным для данного вида Товара в соответствии с действующим законодательством РФ (сертификат соответствия или декларация о соответствии, иные документы), выданным уполномоченным органом (организацией). 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6.2. Товар должен находиться в таре и упаковке, соответствующей действующим </w:t>
      </w:r>
      <w:r>
        <w:rPr>
          <w:rFonts w:ascii="Times New Roman" w:hAnsi="Times New Roman" w:cs="Times New Roman"/>
          <w:sz w:val="20"/>
          <w:szCs w:val="20"/>
        </w:rPr>
        <w:t xml:space="preserve">стандартам, установленным законодательством РФ для данного вида товаров и не имеющей дефектов изготовления и транспортировки. Тара и упаковка должны обеспечить сохранность Товара при транспортировке и погрузочно-разгрузочных работах и не подлежит возврату.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6.3. На поставляемый Товар Поставщик дает гарантию качества в соответствии с нормативными документами на данный вид Товара. 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6.4. Поставщик должен обеспечить упаковку Товара, способную предотвратить его повреж</w:t>
      </w:r>
      <w:r>
        <w:rPr>
          <w:rFonts w:ascii="Times New Roman" w:hAnsi="Times New Roman" w:cs="Times New Roman"/>
          <w:sz w:val="20"/>
          <w:szCs w:val="20"/>
        </w:rPr>
        <w:t xml:space="preserve">дение или порчу во время перевозки к конечному пункту назначения – Заказчику. Упаковка Товара должна полностью обеспечивать условия транспортировки, предъявляемые к данному виду Товара. Каждая упаковка должна содержать инструкции-вкладыши на русском языке.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6.5. Вся упаковка должна соответствовать требованиям действующих нормативных актов Российской Федерации, на упаковках и транспортной таре должна содержаться отчетливая информация на русском языке.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6.6. Поставщик обязуется обеспечить надлежащий температурный режим, необходимый для соблюдения соответствующих условий транспортировки Товара.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6.7. Поставщик несет ответственность за ненадлежащую упаковку, не обеспечивающую сохранность Товара при его хранении и транспортировании до Получателей.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6.8. Наименование товара и дата изготовления, указанная на упаковке товара, должно соответствовать наименованию и дате изготовления вложения. Поставляемые товары должны быть новыми, не бывшие в использовании, не выставочный образец.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7.</w:t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ОБСТОЯТЕЛЬСТВА НЕПРЕОДОЛИМОЙ СИЛЫ</w:t>
      </w:r>
      <w:r>
        <w:rPr>
          <w:rFonts w:ascii="Times New Roman" w:hAnsi="Times New Roman" w:cs="Times New Roman"/>
          <w:b/>
          <w:sz w:val="20"/>
          <w:szCs w:val="20"/>
        </w:rPr>
      </w:r>
      <w:r>
        <w:rPr>
          <w:rFonts w:ascii="Times New Roman" w:hAnsi="Times New Roman" w:cs="Times New Roman"/>
          <w:b/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7.1. Стороны освобождаются от ответственности за полное или частичное неисполнение своих обязательств по на</w:t>
      </w:r>
      <w:r>
        <w:rPr>
          <w:rFonts w:ascii="Times New Roman" w:hAnsi="Times New Roman" w:cs="Times New Roman"/>
          <w:sz w:val="20"/>
          <w:szCs w:val="20"/>
        </w:rPr>
        <w:t xml:space="preserve">стоящему Договору в случае, если оно явилось следствием обстоятельств непреодолимой силы, а именно наводнения, пожара, землетрясения, диверсии, военных действий, блокад, изменения законодательства, препятствующих надлежащему исполнению обязательств по наст</w:t>
      </w:r>
      <w:r>
        <w:rPr>
          <w:rFonts w:ascii="Times New Roman" w:hAnsi="Times New Roman" w:cs="Times New Roman"/>
          <w:sz w:val="20"/>
          <w:szCs w:val="20"/>
        </w:rPr>
        <w:t xml:space="preserve">оящему Договору, а также других чрезвычайных обстоятельств, которые возникли после заключения настоящего Договора и непосредственно повлияли на исполнение сторонами своих обязательств, а также которые стороны были не в состоянии предвидеть и предотвратить.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7.2. Сторона, для которой надлежащее исполнение обязательств оказалось невозмо</w:t>
      </w:r>
      <w:r>
        <w:rPr>
          <w:rFonts w:ascii="Times New Roman" w:hAnsi="Times New Roman" w:cs="Times New Roman"/>
          <w:sz w:val="20"/>
          <w:szCs w:val="20"/>
        </w:rPr>
        <w:t xml:space="preserve">жным вследствие возникновения обстоятельств непреодолимой силы, обязана в течение 5 (пяти) рабочих дней с даты возникновения таких обстоятельств уведомить в письменной форме другую сторону об их возникновении, в виде и возможной продолжительности действия.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7.3. Если обстоятельства, указанные в п. 7.1 настоящего Дог</w:t>
      </w:r>
      <w:r>
        <w:rPr>
          <w:rFonts w:ascii="Times New Roman" w:hAnsi="Times New Roman" w:cs="Times New Roman"/>
          <w:sz w:val="20"/>
          <w:szCs w:val="20"/>
        </w:rPr>
        <w:t xml:space="preserve">овора, будут длиться более двух месяцев с даты соответствующего уведомления, стороны вправе расторгнуть настоящий Договор в соответствии с п. 8.8. настоящего Договора без требования возмещения убытков, понесенных в связи с наступлением таких обстоятельств.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8.</w:t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ОТВЕТСТВЕННОСТЬ СТОРОН</w:t>
      </w:r>
      <w:r>
        <w:rPr>
          <w:rFonts w:ascii="Times New Roman" w:hAnsi="Times New Roman" w:cs="Times New Roman"/>
          <w:b/>
          <w:sz w:val="20"/>
          <w:szCs w:val="20"/>
        </w:rPr>
      </w:r>
      <w:r>
        <w:rPr>
          <w:rFonts w:ascii="Times New Roman" w:hAnsi="Times New Roman" w:cs="Times New Roman"/>
          <w:b/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8.1.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8.2. В случае просрочки исполнения (или неисполнения) За</w:t>
      </w:r>
      <w:r>
        <w:rPr>
          <w:rFonts w:ascii="Times New Roman" w:hAnsi="Times New Roman" w:cs="Times New Roman"/>
          <w:sz w:val="20"/>
          <w:szCs w:val="20"/>
        </w:rPr>
        <w:t xml:space="preserve">казчиком обязательства, предусмотренного настоящим Договором, Поставщик вправе потребовать уплату неустойки (пени). Неустойка (пеня) начисляется за каждый день просрочки исполнения (или неисполнения) обязательства, начиная со дня, следующего после дня исте</w:t>
      </w:r>
      <w:r>
        <w:rPr>
          <w:rFonts w:ascii="Times New Roman" w:hAnsi="Times New Roman" w:cs="Times New Roman"/>
          <w:sz w:val="20"/>
          <w:szCs w:val="20"/>
        </w:rPr>
        <w:t xml:space="preserve">чения установленного срока исполнения обязательства по настоящему Договору. Размер такой неустойки (пени) устанавливается в размере одной трехсотой действующей на день уплаты неустойки (пени) ставки рефинансирования Центрального банка Российской Федерации.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Заказчик освобождается от уплаты неустойки (пени), если докажет, что просрочка исполнения (или неисполнения) указанного обязательства произошла вследствие непреодолимой силы или по вине Поставщика.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8.3. В случае просрочки исполнения (или неисполнения) Поставщиком своих обязательств, предусмотренных настоящим Договором, Заказчик вправе потребовать уплату неустойки (пени). Неустойка (пеня) начисляется за каждый день просрочки испо</w:t>
      </w:r>
      <w:r>
        <w:rPr>
          <w:rFonts w:ascii="Times New Roman" w:hAnsi="Times New Roman" w:cs="Times New Roman"/>
          <w:sz w:val="20"/>
          <w:szCs w:val="20"/>
        </w:rPr>
        <w:t xml:space="preserve">лнения (или неисполнения) обязательства, начиная со дня, следующего после дня истечения установленного срока исполнения обязательства по настоящему Договору. Размер такой неустойки (пени) устанавливается в размере 0,1% от недопоставленной стоимости Товара.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8.4. В случае поставки фальсифицированного, контрафактного Товара и (или) Товара ненадлежащего качества, Поставщик обязан уплатить Заказчику неустойку (штраф) в размере 20 (двадцати) % от цены настоящего Договора.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8.5. Поставщик освобождается от уплаты неустойки, если докажет, что неисполнение или ненадлежащее исполнение обязательства произошло вследствие непреодолимой силы или по вине Заказчика.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8.6. Неустойка (пеня, штраф) удерживается из суммы, подлежащей оплате Заказчиком по настоящему Договору.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8.7. Уплата неустойки не освобождает Поставщика от возмещения Заказчику убытков сверх неустойки.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Уплата неустойки, а также возмещение убытков, причиненных ненадлежащим исполнением обязательств, не освобождает Поставщика от исполнения этих обязательств в натуре.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8.8. Настоящий Договор может быть расторгнут по соглашению сторон, решению суда, в случае одностороннего отказа стороны договора от исполнения договора в соответствии с гражданским законодательством.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8.9. При расторжении договора в одностороннем порядке по вине поставщика, Заказ</w:t>
      </w:r>
      <w:r>
        <w:rPr>
          <w:rFonts w:ascii="Times New Roman" w:hAnsi="Times New Roman" w:cs="Times New Roman"/>
          <w:sz w:val="20"/>
          <w:szCs w:val="20"/>
        </w:rPr>
        <w:t xml:space="preserve">чик обязан предъявить требование об уплате неустоек (штрафов, пеней) в связи с неисполнением или ненадлежащим исполнением обязательств, предусмотренных договором, а также обратиться к поставщику с требованием о возмещении понесенных убытков при их наличии.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8.10. Расторжение договора влечет за собой прекращение обязательств сторон по договору, но не освобождает от ответственности за неисполнение обязательств, которые имели место быть до расторжения договора.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9.</w:t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ПОРЯДОК УРЕГУЛИРОВАНИЯ СПОРОВ</w:t>
      </w:r>
      <w:r>
        <w:rPr>
          <w:rFonts w:ascii="Times New Roman" w:hAnsi="Times New Roman" w:cs="Times New Roman"/>
          <w:b/>
          <w:sz w:val="20"/>
          <w:szCs w:val="20"/>
        </w:rPr>
      </w:r>
      <w:r>
        <w:rPr>
          <w:rFonts w:ascii="Times New Roman" w:hAnsi="Times New Roman" w:cs="Times New Roman"/>
          <w:b/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9.1. Стороны принимают все меры к </w:t>
      </w:r>
      <w:r>
        <w:rPr>
          <w:rFonts w:ascii="Times New Roman" w:hAnsi="Times New Roman" w:cs="Times New Roman"/>
          <w:sz w:val="20"/>
          <w:szCs w:val="20"/>
        </w:rPr>
        <w:t xml:space="preserve">тому, чтобы любые спорные вопросы, разногласия либо претензии, касающиеся исполнения настоящего Договора, были урегулированы путем переговоров. Претензионный порядок досудебного урегулирования споров из настоящего Договора является для сторон обязательным.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9.2. В случае наличия претензий, споров, разногласий относительно исполнения одной из сторон своих обязательств другая сторона мо</w:t>
      </w:r>
      <w:r>
        <w:rPr>
          <w:rFonts w:ascii="Times New Roman" w:hAnsi="Times New Roman" w:cs="Times New Roman"/>
          <w:sz w:val="20"/>
          <w:szCs w:val="20"/>
        </w:rPr>
        <w:t xml:space="preserve">жет направить претензию. В отношении всех претензий, направляемых по настоящему Договору, сторона, к которой адресована данная претензия, должна дать письменный ответ по существу претензии в срок не позднее 10 (десяти) календарных дней с даты ее получения.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9.3. В случае недостижения взаимного согласия споры по настоящему Договору разрешаются в Арбитражном суде Ставропольского края. К отношениям сторон по настоящему Договору и в связи с ним применяется законодательство Российской Федерации.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10.</w:t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ОСОБЫЕ УСЛОВИЯ</w:t>
      </w:r>
      <w:r>
        <w:rPr>
          <w:rFonts w:ascii="Times New Roman" w:hAnsi="Times New Roman" w:cs="Times New Roman"/>
          <w:b/>
          <w:sz w:val="20"/>
          <w:szCs w:val="20"/>
        </w:rPr>
      </w:r>
      <w:r>
        <w:rPr>
          <w:rFonts w:ascii="Times New Roman" w:hAnsi="Times New Roman" w:cs="Times New Roman"/>
          <w:b/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10.1. Настоящий Договор вступает в силу с момента подписания его сторонами и действует по </w:t>
      </w:r>
      <w:r>
        <w:rPr>
          <w:rFonts w:ascii="Times New Roman" w:hAnsi="Times New Roman" w:cs="Times New Roman"/>
          <w:sz w:val="20"/>
          <w:szCs w:val="20"/>
          <w:highlight w:val="yellow"/>
        </w:rPr>
        <w:t xml:space="preserve">31 декабря 2025 г.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10.2. Любые изменения и дополнения к настоящему Договору, не противоречащие действующему законодательству РФ, оформляются дополнительными соглашениями сторон в письменной форме.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10.3. Поставщик не вправе передавать свои права и обязанности по настоящему Договору полностью или частично другому лицу. 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10.4. Поставщик несет ответственность по настоящему Договору за действия привлекаемых им к его исполнению субпоставщиков и иных лиц, как за свои собственные.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10.5. Любое уведомление, которое одна сторона направляет другой стороне в соответствии с настоя</w:t>
      </w:r>
      <w:r>
        <w:rPr>
          <w:rFonts w:ascii="Times New Roman" w:hAnsi="Times New Roman" w:cs="Times New Roman"/>
          <w:sz w:val="20"/>
          <w:szCs w:val="20"/>
        </w:rPr>
        <w:t xml:space="preserve">щим Договором, направляется в письменной форме почтой или факсимильной связью с последующим представлением оригинала. Уведомление вступает в силу в день получения его лицом, которому оно адресовано, если иное не установлено законом или настоящим Договором.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Стороны условились о том, что документы, которыми они будут обмениваться в процессе выполнения настоящего Договора, переданные по факсимильной связи, признаются имеющими юридическую силу в следующих случаях: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полученное по факсу сообщение признается достоверно исходящим от стороны по настоящему Договору, если оно содержит отметки факсимильного аппарата стороны-отправителя с ее наименованием и номером телефона, указанным в п.11 настоящего Договора;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переданное по факсу сообщение подтверждается рапортом факсимильного аппарата стороны-отправителя, содержащим сведения о приеме сообщения стороной-получателем.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10.6. Во всем, что не предусмотрено настоящим Договором, стороны руководствуются действующим законодательством РФ.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10.7. В случае если какое-либо из положений настоящего Договора становится недействительным, это не з</w:t>
      </w:r>
      <w:r>
        <w:rPr>
          <w:rFonts w:ascii="Times New Roman" w:hAnsi="Times New Roman" w:cs="Times New Roman"/>
          <w:sz w:val="20"/>
          <w:szCs w:val="20"/>
        </w:rPr>
        <w:t xml:space="preserve">атрагивает действительности остальных положений. В этом случае стороны, насколько это допустимо в правовом отношении, в возможно более короткий срок договариваются о замене недействительного положения дополнением, сохраняющим экономические интересы сторон.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10.8. 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Дого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вор заключен в форме электронного документа, подписанного усиленными электронными подписями Сторон. По обоюдному согласию Стороны также вправе дополнительно оформить настоящий Договор в письменном виде в 2 (двух) экземплярах, по одному для каждой из Сторон</w:t>
      </w:r>
      <w:r>
        <w:rPr>
          <w:rFonts w:ascii="Times New Roman" w:hAnsi="Times New Roman" w:cs="Times New Roman"/>
          <w:sz w:val="20"/>
          <w:szCs w:val="20"/>
        </w:rPr>
        <w:t xml:space="preserve">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настоящему Договору прилагаются: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Приложение №1 – Спецификация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</w:r>
      <w:r>
        <w:rPr>
          <w:rFonts w:ascii="Times New Roman" w:hAnsi="Times New Roman" w:cs="Times New Roman"/>
          <w:b/>
          <w:sz w:val="20"/>
          <w:szCs w:val="20"/>
        </w:rPr>
      </w:r>
      <w:r>
        <w:rPr>
          <w:rFonts w:ascii="Times New Roman" w:hAnsi="Times New Roman" w:cs="Times New Roman"/>
          <w:b/>
          <w:sz w:val="20"/>
          <w:szCs w:val="20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11.</w:t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ЮРИДИЧЕСКИЕ АДРЕСА, РЕКВИЗИТЫ И ПОДПИСИ СТОРОН</w:t>
      </w:r>
      <w:r>
        <w:rPr>
          <w:rFonts w:ascii="Times New Roman" w:hAnsi="Times New Roman" w:cs="Times New Roman"/>
          <w:b/>
          <w:sz w:val="20"/>
          <w:szCs w:val="20"/>
        </w:rPr>
      </w:r>
      <w:r>
        <w:rPr>
          <w:rFonts w:ascii="Times New Roman" w:hAnsi="Times New Roman" w:cs="Times New Roman"/>
          <w:b/>
          <w:sz w:val="20"/>
          <w:szCs w:val="20"/>
        </w:rPr>
      </w:r>
    </w:p>
    <w:tbl>
      <w:tblPr>
        <w:tblW w:w="4747" w:type="pct"/>
        <w:tblInd w:w="250" w:type="dxa"/>
        <w:tblBorders/>
        <w:tblLook w:val="04A0" w:firstRow="1" w:lastRow="0" w:firstColumn="1" w:lastColumn="0" w:noHBand="0" w:noVBand="1"/>
      </w:tblPr>
      <w:tblGrid>
        <w:gridCol w:w="5038"/>
        <w:gridCol w:w="5055"/>
      </w:tblGrid>
      <w:tr>
        <w:trPr>
          <w:trHeight w:val="1692"/>
        </w:trPr>
        <w:tc>
          <w:tcPr>
            <w:tcBorders/>
            <w:tcW w:w="2496" w:type="pct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ar-SA"/>
              </w:rPr>
              <w:t xml:space="preserve">Заказчик: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ar-SA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ar-SA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ar-SA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ar-SA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ar-SA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ar-SA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ar-SA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ar-SA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ar-SA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ar-SA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ar-SA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ar-SA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ar-SA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ar-SA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ar-SA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ar-SA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ar-SA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ar-SA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ar-SA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ar-SA"/>
              </w:rPr>
            </w:r>
          </w:p>
          <w:p>
            <w:pPr>
              <w:pBdr/>
              <w:spacing w:after="0" w:line="240" w:lineRule="auto"/>
              <w:ind/>
              <w:rPr>
                <w:rFonts w:ascii="Times New Roman" w:hAnsi="Times New Roman" w:cs="Times New Roman" w:eastAsiaTheme="minorEastAsi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ar-SA"/>
              </w:rPr>
              <w:t xml:space="preserve">_____________________ / В.В. 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ar-SA"/>
              </w:rPr>
              <w:t xml:space="preserve">Михотин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ar-SA"/>
              </w:rPr>
              <w:t xml:space="preserve">/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ar-SA"/>
              </w:rPr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ar-SA"/>
              </w:rPr>
            </w:r>
          </w:p>
          <w:p>
            <w:pPr>
              <w:pBdr/>
              <w:spacing w:after="0" w:line="240" w:lineRule="auto"/>
              <w:ind/>
              <w:rPr>
                <w:rFonts w:ascii="Times New Roman" w:hAnsi="Times New Roman" w:cs="Times New Roman" w:eastAsiaTheme="minorEastAsi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ar-SA"/>
              </w:rPr>
              <w:t xml:space="preserve">М.П.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ar-SA"/>
              </w:rPr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ar-SA"/>
              </w:rPr>
            </w:r>
          </w:p>
        </w:tc>
        <w:tc>
          <w:tcPr>
            <w:tcBorders/>
            <w:tcW w:w="2504" w:type="pct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 w:eastAsiaTheme="minorEastAsi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ar-SA"/>
              </w:rPr>
              <w:t xml:space="preserve">Поставщик: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ar-SA"/>
              </w:rPr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ar-SA"/>
              </w:rPr>
            </w:r>
          </w:p>
          <w:p>
            <w:pPr>
              <w:pBdr/>
              <w:spacing w:after="0" w:line="240" w:lineRule="auto"/>
              <w:ind/>
              <w:rPr>
                <w:rFonts w:ascii="Times New Roman" w:hAnsi="Times New Roman" w:cs="Times New Roman" w:eastAsiaTheme="minorEastAsi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ar-SA"/>
              </w:rPr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ar-SA"/>
              </w:rPr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ar-SA"/>
              </w:rPr>
            </w:r>
          </w:p>
          <w:p>
            <w:pPr>
              <w:pBdr/>
              <w:spacing w:after="0" w:line="240" w:lineRule="auto"/>
              <w:ind/>
              <w:rPr>
                <w:rFonts w:ascii="Times New Roman" w:hAnsi="Times New Roman" w:cs="Times New Roman" w:eastAsiaTheme="minorEastAsi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ar-SA"/>
              </w:rPr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ar-SA"/>
              </w:rPr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ar-SA"/>
              </w:rPr>
            </w:r>
          </w:p>
          <w:p>
            <w:pPr>
              <w:pBdr/>
              <w:spacing w:after="0" w:line="240" w:lineRule="auto"/>
              <w:ind/>
              <w:rPr>
                <w:rFonts w:ascii="Times New Roman" w:hAnsi="Times New Roman" w:cs="Times New Roman" w:eastAsiaTheme="minorEastAsi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ar-SA"/>
              </w:rPr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ar-SA"/>
              </w:rPr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ar-SA"/>
              </w:rPr>
            </w:r>
          </w:p>
          <w:p>
            <w:pPr>
              <w:pBdr/>
              <w:spacing w:after="0" w:line="240" w:lineRule="auto"/>
              <w:ind/>
              <w:rPr>
                <w:rFonts w:ascii="Times New Roman" w:hAnsi="Times New Roman" w:cs="Times New Roman" w:eastAsiaTheme="minorEastAsi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ar-SA"/>
              </w:rPr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ar-SA"/>
              </w:rPr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ar-SA"/>
              </w:rPr>
            </w:r>
          </w:p>
          <w:p>
            <w:pPr>
              <w:pBdr/>
              <w:spacing w:after="0" w:line="240" w:lineRule="auto"/>
              <w:ind/>
              <w:rPr>
                <w:rFonts w:ascii="Times New Roman" w:hAnsi="Times New Roman" w:cs="Times New Roman" w:eastAsiaTheme="minorEastAsi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ar-SA"/>
              </w:rPr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ar-SA"/>
              </w:rPr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ar-SA"/>
              </w:rPr>
            </w:r>
          </w:p>
          <w:p>
            <w:pPr>
              <w:pBdr/>
              <w:spacing w:after="0" w:line="240" w:lineRule="auto"/>
              <w:ind/>
              <w:rPr>
                <w:rFonts w:ascii="Times New Roman" w:hAnsi="Times New Roman" w:cs="Times New Roman" w:eastAsiaTheme="minorEastAsi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ar-SA"/>
              </w:rPr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ar-SA"/>
              </w:rPr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ar-SA"/>
              </w:rPr>
            </w:r>
          </w:p>
          <w:p>
            <w:pPr>
              <w:pBdr/>
              <w:spacing w:after="0" w:line="240" w:lineRule="auto"/>
              <w:ind/>
              <w:rPr>
                <w:rFonts w:ascii="Times New Roman" w:hAnsi="Times New Roman" w:cs="Times New Roman" w:eastAsiaTheme="minorEastAsi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ar-SA"/>
              </w:rPr>
              <w:t xml:space="preserve">_____________________ /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 xml:space="preserve">                           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ar-SA"/>
              </w:rPr>
              <w:t xml:space="preserve"> /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ar-SA"/>
              </w:rPr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ar-SA"/>
              </w:rPr>
            </w:r>
          </w:p>
          <w:p>
            <w:pPr>
              <w:pBdr/>
              <w:spacing w:after="0" w:line="240" w:lineRule="auto"/>
              <w:ind/>
              <w:rPr>
                <w:rFonts w:ascii="Times New Roman" w:hAnsi="Times New Roman" w:cs="Times New Roman" w:eastAsiaTheme="minorEastAsia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ar-SA"/>
              </w:rPr>
              <w:t xml:space="preserve">М.П.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ar-SA"/>
              </w:rPr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ar-SA"/>
              </w:rPr>
            </w:r>
          </w:p>
        </w:tc>
      </w:tr>
    </w:tbl>
    <w:p>
      <w:pPr>
        <w:pBdr/>
        <w:spacing w:after="0" w:line="240" w:lineRule="auto"/>
        <w:ind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Bdr/>
        <w:spacing w:after="0" w:line="240" w:lineRule="auto"/>
        <w:ind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Bdr/>
        <w:spacing w:after="0" w:line="240" w:lineRule="auto"/>
        <w:ind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Bdr/>
        <w:spacing w:after="0" w:line="240" w:lineRule="auto"/>
        <w:ind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Bdr/>
        <w:spacing w:after="0" w:line="240" w:lineRule="auto"/>
        <w:ind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Bdr/>
        <w:spacing w:after="0" w:line="240" w:lineRule="auto"/>
        <w:ind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Bdr/>
        <w:spacing w:after="0" w:line="240" w:lineRule="auto"/>
        <w:ind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Bdr/>
        <w:spacing w:after="0" w:line="240" w:lineRule="auto"/>
        <w:ind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Bdr/>
        <w:spacing w:after="0" w:line="240" w:lineRule="auto"/>
        <w:ind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Bdr/>
        <w:spacing w:after="0" w:line="240" w:lineRule="auto"/>
        <w:ind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Bdr/>
        <w:spacing w:after="0" w:line="240" w:lineRule="auto"/>
        <w:ind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Bdr/>
        <w:spacing w:after="0" w:line="240" w:lineRule="auto"/>
        <w:ind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Bdr/>
        <w:spacing w:after="0" w:line="240" w:lineRule="auto"/>
        <w:ind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Bdr/>
        <w:spacing w:after="0" w:line="240" w:lineRule="auto"/>
        <w:ind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Bdr/>
        <w:spacing w:after="0" w:line="240" w:lineRule="auto"/>
        <w:ind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Bdr/>
        <w:spacing w:after="0" w:line="240" w:lineRule="auto"/>
        <w:ind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Bdr/>
        <w:spacing w:after="0" w:line="240" w:lineRule="auto"/>
        <w:ind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Bdr/>
        <w:spacing w:after="0" w:line="240" w:lineRule="auto"/>
        <w:ind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Bdr/>
        <w:spacing w:after="0" w:line="240" w:lineRule="auto"/>
        <w:ind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Bdr/>
        <w:spacing w:after="0" w:line="240" w:lineRule="auto"/>
        <w:ind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Bdr/>
        <w:spacing w:after="0" w:line="240" w:lineRule="auto"/>
        <w:ind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Bdr/>
        <w:spacing w:after="0" w:line="240" w:lineRule="auto"/>
        <w:ind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Bdr/>
        <w:spacing w:after="0" w:line="240" w:lineRule="auto"/>
        <w:ind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Bdr/>
        <w:spacing w:after="0" w:line="240" w:lineRule="auto"/>
        <w:ind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Приложение № 1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Bdr/>
        <w:spacing w:after="0" w:line="240" w:lineRule="auto"/>
        <w:ind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 Договору № _____от «___» _________ 2025 г.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СПЕЦИФИКАЦИЯ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tbl>
      <w:tblPr>
        <w:tblW w:w="104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1276"/>
        <w:gridCol w:w="2268"/>
        <w:gridCol w:w="1173"/>
        <w:gridCol w:w="1173"/>
        <w:gridCol w:w="879"/>
        <w:gridCol w:w="1453"/>
        <w:gridCol w:w="1701"/>
      </w:tblGrid>
      <w:tr>
        <w:trPr>
          <w:trHeight w:val="539"/>
        </w:trPr>
        <w:tc>
          <w:tcPr>
            <w:tcBorders/>
            <w:tcW w:w="562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п/п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/>
            <w:tcW w:w="127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товара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/>
            <w:tcW w:w="2268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Требования к техническим характеристикам товара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/>
            <w:tcW w:w="1173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Страна происхождения товара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/>
            <w:tcW w:w="1173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/>
            <w:tcW w:w="87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/>
            <w:tcW w:w="1453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Цена за единицу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(с НДС),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Сумма,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73"/>
        </w:trPr>
        <w:tc>
          <w:tcPr>
            <w:tcBorders/>
            <w:tcW w:w="562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/>
            <w:tcW w:w="127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pBdr/>
              <w:shd w:val="clear" w:color="auto" w:fill="ffffff"/>
              <w:spacing w:after="0" w:line="240" w:lineRule="auto"/>
              <w:ind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Borders/>
            <w:tcW w:w="1173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r>
          </w:p>
        </w:tc>
        <w:tc>
          <w:tcPr>
            <w:tcBorders/>
            <w:tcW w:w="1173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r>
          </w:p>
        </w:tc>
        <w:tc>
          <w:tcPr>
            <w:tcBorders/>
            <w:tcW w:w="87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/>
            <w:tcW w:w="1453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</w:p>
        </w:tc>
      </w:tr>
      <w:tr>
        <w:trPr>
          <w:trHeight w:val="237"/>
        </w:trPr>
        <w:tc>
          <w:tcPr>
            <w:tcBorders/>
            <w:tcW w:w="562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/>
            <w:tcW w:w="127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pBdr/>
              <w:shd w:val="clear" w:color="auto" w:fill="ffffff"/>
              <w:spacing w:after="0" w:line="240" w:lineRule="auto"/>
              <w:ind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Borders/>
            <w:tcW w:w="1173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/>
            <w:tcW w:w="1173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/>
            <w:tcW w:w="87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/>
            <w:tcW w:w="1453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</w:p>
        </w:tc>
      </w:tr>
      <w:tr>
        <w:trPr>
          <w:trHeight w:val="142"/>
        </w:trPr>
        <w:tc>
          <w:tcPr>
            <w:tcBorders/>
            <w:tcW w:w="562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6"/>
            <w:tcBorders/>
            <w:tcW w:w="8222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189"/>
        </w:trPr>
        <w:tc>
          <w:tcPr>
            <w:tcBorders/>
            <w:tcW w:w="562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…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6"/>
            <w:tcBorders/>
            <w:tcW w:w="8222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93"/>
        </w:trPr>
        <w:tc>
          <w:tcPr>
            <w:tcBorders/>
            <w:tcW w:w="562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6"/>
            <w:tcBorders/>
            <w:tcW w:w="8222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Итого: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Bdr/>
              <w:spacing w:after="0" w:line="240" w:lineRule="auto"/>
              <w: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237"/>
        </w:trPr>
        <w:tc>
          <w:tcPr>
            <w:tcBorders/>
            <w:tcW w:w="562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6"/>
            <w:tcBorders/>
            <w:tcW w:w="8222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т.ч. НДС (в случае, если Поставщик является плательщиком НДС)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</w:tr>
    </w:tbl>
    <w:p>
      <w:pPr>
        <w:pBdr/>
        <w:spacing w:after="0" w:line="240" w:lineRule="auto"/>
        <w:ind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Bdr/>
        <w:spacing w:after="0" w:line="240" w:lineRule="auto"/>
        <w:ind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ЗАКАЗЧИК: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ПОСТАВЩИК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Директор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  В.В. </w:t>
      </w:r>
      <w:r>
        <w:rPr>
          <w:rFonts w:ascii="Times New Roman" w:hAnsi="Times New Roman" w:cs="Times New Roman"/>
          <w:sz w:val="20"/>
          <w:szCs w:val="20"/>
        </w:rPr>
        <w:t xml:space="preserve">Михотин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Bdr/>
        <w:shd w:val="clear" w:color="auto" w:fill="ffffff"/>
        <w:spacing w:after="0" w:line="240" w:lineRule="auto"/>
        <w:ind/>
        <w:jc w:val="both"/>
        <w:rPr>
          <w:rFonts w:ascii="Times New Roman" w:hAnsi="Times New Roman" w:cs="Times New Roman"/>
          <w:bCs/>
          <w:color w:val="343434"/>
          <w:spacing w:val="-7"/>
          <w:sz w:val="20"/>
          <w:szCs w:val="20"/>
        </w:rPr>
      </w:pPr>
      <w:r>
        <w:rPr>
          <w:rFonts w:ascii="Times New Roman" w:hAnsi="Times New Roman" w:cs="Times New Roman"/>
          <w:bCs/>
          <w:color w:val="343434"/>
          <w:spacing w:val="-7"/>
          <w:sz w:val="20"/>
          <w:szCs w:val="20"/>
        </w:rPr>
        <w:t xml:space="preserve">«___» ______________ _______        </w:t>
      </w:r>
      <w:r>
        <w:rPr>
          <w:rFonts w:ascii="Times New Roman" w:hAnsi="Times New Roman" w:cs="Times New Roman"/>
          <w:bCs/>
          <w:color w:val="343434"/>
          <w:spacing w:val="-7"/>
          <w:sz w:val="20"/>
          <w:szCs w:val="20"/>
        </w:rPr>
      </w:r>
      <w:r>
        <w:rPr>
          <w:rFonts w:ascii="Times New Roman" w:hAnsi="Times New Roman" w:cs="Times New Roman"/>
          <w:bCs/>
          <w:color w:val="343434"/>
          <w:spacing w:val="-7"/>
          <w:sz w:val="20"/>
          <w:szCs w:val="20"/>
        </w:rPr>
      </w:r>
    </w:p>
    <w:p>
      <w:pPr>
        <w:pBdr/>
        <w:spacing w:after="0" w:line="240" w:lineRule="auto"/>
        <w:ind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Bdr/>
        <w:spacing w:after="0" w:line="240" w:lineRule="auto"/>
        <w:ind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Bdr/>
        <w:spacing w:after="0" w:line="240" w:lineRule="auto"/>
        <w:ind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sectPr>
      <w:footnotePr/>
      <w:endnotePr/>
      <w:type w:val="nextPage"/>
      <w:pgSz w:h="16838" w:orient="portrait" w:w="11906"/>
      <w:pgMar w:top="426" w:right="566" w:bottom="1134" w:left="709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imSun">
    <w:panose1 w:val="02010600030101010101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160" w:afterAutospacing="0" w:before="0" w:beforeAutospacing="0" w:line="259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97">
    <w:name w:val="Heading 1 Char"/>
    <w:basedOn w:val="724"/>
    <w:link w:val="715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698">
    <w:name w:val="Heading 2 Char"/>
    <w:basedOn w:val="724"/>
    <w:link w:val="716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699">
    <w:name w:val="Heading 3 Char"/>
    <w:basedOn w:val="724"/>
    <w:link w:val="717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700">
    <w:name w:val="Heading 4 Char"/>
    <w:basedOn w:val="724"/>
    <w:link w:val="718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701">
    <w:name w:val="Heading 5 Char"/>
    <w:basedOn w:val="724"/>
    <w:link w:val="719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702">
    <w:name w:val="Heading 6 Char"/>
    <w:basedOn w:val="724"/>
    <w:link w:val="720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703">
    <w:name w:val="Heading 7 Char"/>
    <w:basedOn w:val="724"/>
    <w:link w:val="721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4">
    <w:name w:val="Heading 8 Char"/>
    <w:basedOn w:val="724"/>
    <w:link w:val="722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705">
    <w:name w:val="Heading 9 Char"/>
    <w:basedOn w:val="724"/>
    <w:link w:val="723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character" w:styleId="706">
    <w:name w:val="Title Char"/>
    <w:basedOn w:val="724"/>
    <w:link w:val="861"/>
    <w:uiPriority w:val="10"/>
    <w:pPr>
      <w:pBdr/>
      <w:spacing/>
      <w:ind/>
    </w:pPr>
    <w:rPr>
      <w:sz w:val="48"/>
      <w:szCs w:val="48"/>
    </w:rPr>
  </w:style>
  <w:style w:type="character" w:styleId="707">
    <w:name w:val="Subtitle Char"/>
    <w:basedOn w:val="724"/>
    <w:link w:val="863"/>
    <w:uiPriority w:val="11"/>
    <w:pPr>
      <w:pBdr/>
      <w:spacing/>
      <w:ind/>
    </w:pPr>
    <w:rPr>
      <w:sz w:val="24"/>
      <w:szCs w:val="24"/>
    </w:rPr>
  </w:style>
  <w:style w:type="character" w:styleId="708">
    <w:name w:val="Quote Char"/>
    <w:link w:val="865"/>
    <w:uiPriority w:val="29"/>
    <w:pPr>
      <w:pBdr/>
      <w:spacing/>
      <w:ind/>
    </w:pPr>
    <w:rPr>
      <w:i/>
    </w:rPr>
  </w:style>
  <w:style w:type="character" w:styleId="709">
    <w:name w:val="Intense Quote Char"/>
    <w:link w:val="868"/>
    <w:uiPriority w:val="30"/>
    <w:pPr>
      <w:pBdr/>
      <w:spacing/>
      <w:ind/>
    </w:pPr>
    <w:rPr>
      <w:i/>
    </w:rPr>
  </w:style>
  <w:style w:type="character" w:styleId="710">
    <w:name w:val="Footer Char"/>
    <w:basedOn w:val="724"/>
    <w:link w:val="878"/>
    <w:uiPriority w:val="99"/>
    <w:pPr>
      <w:pBdr/>
      <w:spacing/>
      <w:ind/>
    </w:pPr>
  </w:style>
  <w:style w:type="character" w:styleId="711">
    <w:name w:val="Caption Char"/>
    <w:basedOn w:val="724"/>
    <w:link w:val="880"/>
    <w:uiPriority w:val="35"/>
    <w:pPr>
      <w:pBdr/>
      <w:spacing/>
      <w:ind/>
    </w:pPr>
    <w:rPr>
      <w:b/>
      <w:bCs/>
      <w:color w:val="4f81bd" w:themeColor="accent1"/>
      <w:sz w:val="18"/>
      <w:szCs w:val="18"/>
    </w:rPr>
  </w:style>
  <w:style w:type="character" w:styleId="712">
    <w:name w:val="Footnote Text Char"/>
    <w:link w:val="881"/>
    <w:uiPriority w:val="99"/>
    <w:pPr>
      <w:pBdr/>
      <w:spacing/>
      <w:ind/>
    </w:pPr>
    <w:rPr>
      <w:sz w:val="18"/>
    </w:rPr>
  </w:style>
  <w:style w:type="character" w:styleId="713">
    <w:name w:val="Endnote Text Char"/>
    <w:link w:val="884"/>
    <w:uiPriority w:val="99"/>
    <w:pPr>
      <w:pBdr/>
      <w:spacing/>
      <w:ind/>
    </w:pPr>
    <w:rPr>
      <w:sz w:val="20"/>
    </w:rPr>
  </w:style>
  <w:style w:type="paragraph" w:styleId="714" w:default="1">
    <w:name w:val="Normal"/>
    <w:qFormat/>
    <w:pPr>
      <w:pBdr/>
      <w:spacing w:after="200" w:line="276" w:lineRule="auto"/>
      <w:ind/>
    </w:pPr>
  </w:style>
  <w:style w:type="paragraph" w:styleId="715">
    <w:name w:val="Heading 1"/>
    <w:basedOn w:val="714"/>
    <w:next w:val="714"/>
    <w:link w:val="852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paragraph" w:styleId="716">
    <w:name w:val="Heading 2"/>
    <w:basedOn w:val="714"/>
    <w:next w:val="714"/>
    <w:link w:val="853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paragraph" w:styleId="717">
    <w:name w:val="Heading 3"/>
    <w:basedOn w:val="714"/>
    <w:next w:val="714"/>
    <w:link w:val="854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paragraph" w:styleId="718">
    <w:name w:val="Heading 4"/>
    <w:basedOn w:val="714"/>
    <w:next w:val="714"/>
    <w:link w:val="855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2e74b5" w:themeColor="accent1" w:themeShade="BF"/>
    </w:rPr>
  </w:style>
  <w:style w:type="paragraph" w:styleId="719">
    <w:name w:val="Heading 5"/>
    <w:basedOn w:val="714"/>
    <w:next w:val="714"/>
    <w:link w:val="856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2e74b5" w:themeColor="accent1" w:themeShade="BF"/>
    </w:rPr>
  </w:style>
  <w:style w:type="paragraph" w:styleId="720">
    <w:name w:val="Heading 6"/>
    <w:basedOn w:val="714"/>
    <w:next w:val="714"/>
    <w:link w:val="857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721">
    <w:name w:val="Heading 7"/>
    <w:basedOn w:val="714"/>
    <w:next w:val="714"/>
    <w:link w:val="858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722">
    <w:name w:val="Heading 8"/>
    <w:basedOn w:val="714"/>
    <w:next w:val="714"/>
    <w:link w:val="859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723">
    <w:name w:val="Heading 9"/>
    <w:basedOn w:val="714"/>
    <w:next w:val="714"/>
    <w:link w:val="860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724" w:default="1">
    <w:name w:val="Default Paragraph Font"/>
    <w:uiPriority w:val="1"/>
    <w:semiHidden/>
    <w:unhideWhenUsed/>
    <w:pPr>
      <w:pBdr/>
      <w:spacing/>
      <w:ind/>
    </w:pPr>
  </w:style>
  <w:style w:type="table" w:styleId="725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26" w:default="1">
    <w:name w:val="No List"/>
    <w:uiPriority w:val="99"/>
    <w:semiHidden/>
    <w:unhideWhenUsed/>
    <w:pPr>
      <w:pBdr/>
      <w:spacing/>
      <w:ind/>
    </w:pPr>
  </w:style>
  <w:style w:type="table" w:styleId="727" w:customStyle="1">
    <w:name w:val="Table Grid Light"/>
    <w:basedOn w:val="725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Plain Table 1"/>
    <w:basedOn w:val="725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Plain Table 2"/>
    <w:basedOn w:val="725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Plain Table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Plain Table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Plain Table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1 Light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 w:customStyle="1">
    <w:name w:val="Grid Table 1 Light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 w:customStyle="1">
    <w:name w:val="Grid Table 1 Light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 w:customStyle="1">
    <w:name w:val="Grid Table 1 Light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 w:customStyle="1">
    <w:name w:val="Grid Table 1 Light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 w:customStyle="1">
    <w:name w:val="Grid Table 1 Light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 w:customStyle="1">
    <w:name w:val="Grid Table 1 Light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 w:customStyle="1">
    <w:name w:val="Grid Table 2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 w:customStyle="1">
    <w:name w:val="Grid Table 2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 w:customStyle="1">
    <w:name w:val="Grid Table 2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 w:customStyle="1">
    <w:name w:val="Grid Table 2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 w:customStyle="1">
    <w:name w:val="Grid Table 2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 w:customStyle="1">
    <w:name w:val="Grid Table 2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 w:customStyle="1">
    <w:name w:val="Grid Table 3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 w:customStyle="1">
    <w:name w:val="Grid Table 3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 w:customStyle="1">
    <w:name w:val="Grid Table 3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 w:customStyle="1">
    <w:name w:val="Grid Table 3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 w:customStyle="1">
    <w:name w:val="Grid Table 3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 w:customStyle="1">
    <w:name w:val="Grid Table 3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4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 w:customStyle="1">
    <w:name w:val="Grid Table 4 - Accent 1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68a2d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 w:customStyle="1">
    <w:name w:val="Grid Table 4 - Accent 2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 w:customStyle="1">
    <w:name w:val="Grid Table 4 - Accent 3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 w:customStyle="1">
    <w:name w:val="Grid Table 4 - Accent 4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 w:customStyle="1">
    <w:name w:val="Grid Table 4 - Accent 5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 w:customStyle="1">
    <w:name w:val="Grid Table 4 - Accent 6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5 Dark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Grid Table 5 Dark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Grid Table 5 Dark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Grid Table 5 Dark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Grid Table 5 Dark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 w:customStyle="1">
    <w:name w:val="Grid Table 5 Dark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Grid Table 5 Dark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6 Colorful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Grid Table 6 Colorful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Grid Table 6 Colorful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Grid Table 6 Colorful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Grid Table 6 Colorful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 w:customStyle="1">
    <w:name w:val="Grid Table 6 Colorful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Grid Table 6 Colorful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Grid Table 7 Colorful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Grid Table 7 Colorful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cccea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acccea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Grid Table 7 Colorful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Grid Table 7 Colorful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5a5a5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a5a5a5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Grid Table 7 Colorful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 w:customStyle="1">
    <w:name w:val="Grid Table 7 Colorful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5afdd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95afdd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Grid Table 7 Colorful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dd394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add394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1 Light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List Table 1 Light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List Table 1 Light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List Table 1 Light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List Table 1 Light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 w:customStyle="1">
    <w:name w:val="List Table 1 Light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List Table 1 Light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List Table 2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List Table 2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List Table 2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List Table 2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List Table 2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List Table 2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List Table 3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List Table 3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List Table 3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List Table 3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List Table 3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List Table 3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List Table 4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List Table 4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List Table 4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List Table 4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List Table 4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List Table 4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5 Dark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List Table 5 Dark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List Table 5 Dark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List Table 5 Dark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List Table 5 Dark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List Table 5 Dark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List Table 5 Dark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6 Colorful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List Table 6 Colorful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 w:customStyle="1">
    <w:name w:val="List Table 6 Colorful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List Table 6 Colorful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 w:customStyle="1">
    <w:name w:val="List Table 6 Colorful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List Table 6 Colorful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List Table 6 Colorful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st Table 7 Colorful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List Table 7 Colorful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5b9bd5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5b9bd5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 w:customStyle="1">
    <w:name w:val="List Table 7 Colorful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List Table 7 Colorful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9c9c9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c9c9c9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List Table 7 Colorful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List Table 7 Colorful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8da9db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8da9db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List Table 7 Colorful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9d08e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a9d08e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Lined - Accent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Lined - Accent 1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Lined - Accent 2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Lined - Accent 3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Lined - Accent 4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Lined - Accent 5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Lined - Accent 6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Bordered &amp; Lined - Accent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Bordered &amp; Lined - Accent 1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Bordered &amp; Lined - Accent 2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Bordered &amp; Lined - Accent 3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Bordered &amp; Lined - Accent 4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Bordered &amp; Lined - Accent 5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Bordered &amp; Lined - Accent 6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Bordered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Bordered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Bordered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Bordered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Bordered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Bordered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Bordered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52" w:customStyle="1">
    <w:name w:val="Заголовок 1 Знак"/>
    <w:basedOn w:val="724"/>
    <w:link w:val="715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character" w:styleId="853" w:customStyle="1">
    <w:name w:val="Заголовок 2 Знак"/>
    <w:basedOn w:val="724"/>
    <w:link w:val="716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character" w:styleId="854" w:customStyle="1">
    <w:name w:val="Заголовок 3 Знак"/>
    <w:basedOn w:val="724"/>
    <w:link w:val="717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character" w:styleId="855" w:customStyle="1">
    <w:name w:val="Заголовок 4 Знак"/>
    <w:basedOn w:val="724"/>
    <w:link w:val="718"/>
    <w:uiPriority w:val="9"/>
    <w:pPr>
      <w:pBdr/>
      <w:spacing/>
      <w:ind/>
    </w:pPr>
    <w:rPr>
      <w:rFonts w:ascii="Arial" w:hAnsi="Arial" w:eastAsia="Arial" w:cs="Arial"/>
      <w:i/>
      <w:iCs/>
      <w:color w:val="2e74b5" w:themeColor="accent1" w:themeShade="BF"/>
    </w:rPr>
  </w:style>
  <w:style w:type="character" w:styleId="856" w:customStyle="1">
    <w:name w:val="Заголовок 5 Знак"/>
    <w:basedOn w:val="724"/>
    <w:link w:val="719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</w:rPr>
  </w:style>
  <w:style w:type="character" w:styleId="857" w:customStyle="1">
    <w:name w:val="Заголовок 6 Знак"/>
    <w:basedOn w:val="724"/>
    <w:link w:val="720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58" w:customStyle="1">
    <w:name w:val="Заголовок 7 Знак"/>
    <w:basedOn w:val="724"/>
    <w:link w:val="721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59" w:customStyle="1">
    <w:name w:val="Заголовок 8 Знак"/>
    <w:basedOn w:val="724"/>
    <w:link w:val="722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60" w:customStyle="1">
    <w:name w:val="Заголовок 9 Знак"/>
    <w:basedOn w:val="724"/>
    <w:link w:val="723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61">
    <w:name w:val="Title"/>
    <w:basedOn w:val="714"/>
    <w:next w:val="714"/>
    <w:link w:val="862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62" w:customStyle="1">
    <w:name w:val="Заголовок Знак"/>
    <w:basedOn w:val="724"/>
    <w:link w:val="861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63">
    <w:name w:val="Subtitle"/>
    <w:basedOn w:val="714"/>
    <w:next w:val="714"/>
    <w:link w:val="864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64" w:customStyle="1">
    <w:name w:val="Подзаголовок Знак"/>
    <w:basedOn w:val="724"/>
    <w:link w:val="863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65">
    <w:name w:val="Quote"/>
    <w:basedOn w:val="714"/>
    <w:next w:val="714"/>
    <w:link w:val="866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66" w:customStyle="1">
    <w:name w:val="Цитата 2 Знак"/>
    <w:basedOn w:val="724"/>
    <w:link w:val="865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867">
    <w:name w:val="Intense Emphasis"/>
    <w:basedOn w:val="724"/>
    <w:uiPriority w:val="21"/>
    <w:qFormat/>
    <w:pPr>
      <w:pBdr/>
      <w:spacing/>
      <w:ind/>
    </w:pPr>
    <w:rPr>
      <w:i/>
      <w:iCs/>
      <w:color w:val="2e74b5" w:themeColor="accent1" w:themeShade="BF"/>
    </w:rPr>
  </w:style>
  <w:style w:type="paragraph" w:styleId="868">
    <w:name w:val="Intense Quote"/>
    <w:basedOn w:val="714"/>
    <w:next w:val="714"/>
    <w:link w:val="869"/>
    <w:uiPriority w:val="30"/>
    <w:qFormat/>
    <w:pPr>
      <w:pBdr>
        <w:top w:val="single" w:color="2e74b5" w:themeColor="accent1" w:themeShade="BF" w:sz="4" w:space="10"/>
        <w:bottom w:val="single" w:color="2e74b5" w:themeColor="accent1" w:themeShade="BF" w:sz="4" w:space="10"/>
      </w:pBdr>
      <w:spacing w:after="360" w:before="360"/>
      <w:ind w:right="864" w:left="864"/>
      <w:jc w:val="center"/>
    </w:pPr>
    <w:rPr>
      <w:i/>
      <w:iCs/>
      <w:color w:val="2e74b5" w:themeColor="accent1" w:themeShade="BF"/>
    </w:rPr>
  </w:style>
  <w:style w:type="character" w:styleId="869" w:customStyle="1">
    <w:name w:val="Выделенная цитата Знак"/>
    <w:basedOn w:val="724"/>
    <w:link w:val="868"/>
    <w:uiPriority w:val="30"/>
    <w:pPr>
      <w:pBdr/>
      <w:spacing/>
      <w:ind/>
    </w:pPr>
    <w:rPr>
      <w:i/>
      <w:iCs/>
      <w:color w:val="2e74b5" w:themeColor="accent1" w:themeShade="BF"/>
    </w:rPr>
  </w:style>
  <w:style w:type="character" w:styleId="870">
    <w:name w:val="Intense Reference"/>
    <w:basedOn w:val="724"/>
    <w:uiPriority w:val="32"/>
    <w:qFormat/>
    <w:pPr>
      <w:pBdr/>
      <w:spacing/>
      <w:ind/>
    </w:pPr>
    <w:rPr>
      <w:b/>
      <w:bCs/>
      <w:smallCaps/>
      <w:color w:val="2e74b5" w:themeColor="accent1" w:themeShade="BF"/>
      <w:spacing w:val="5"/>
    </w:rPr>
  </w:style>
  <w:style w:type="paragraph" w:styleId="871">
    <w:name w:val="No Spacing"/>
    <w:basedOn w:val="714"/>
    <w:uiPriority w:val="1"/>
    <w:qFormat/>
    <w:pPr>
      <w:pBdr/>
      <w:spacing w:after="0" w:line="240" w:lineRule="auto"/>
      <w:ind/>
    </w:pPr>
  </w:style>
  <w:style w:type="character" w:styleId="872">
    <w:name w:val="Subtle Emphasis"/>
    <w:basedOn w:val="724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73">
    <w:name w:val="Emphasis"/>
    <w:basedOn w:val="724"/>
    <w:uiPriority w:val="20"/>
    <w:qFormat/>
    <w:pPr>
      <w:pBdr/>
      <w:spacing/>
      <w:ind/>
    </w:pPr>
    <w:rPr>
      <w:i/>
      <w:iCs/>
    </w:rPr>
  </w:style>
  <w:style w:type="character" w:styleId="874">
    <w:name w:val="Strong"/>
    <w:basedOn w:val="724"/>
    <w:uiPriority w:val="22"/>
    <w:qFormat/>
    <w:pPr>
      <w:pBdr/>
      <w:spacing/>
      <w:ind/>
    </w:pPr>
    <w:rPr>
      <w:b/>
      <w:bCs/>
    </w:rPr>
  </w:style>
  <w:style w:type="character" w:styleId="875">
    <w:name w:val="Subtle Reference"/>
    <w:basedOn w:val="724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76">
    <w:name w:val="Book Title"/>
    <w:basedOn w:val="724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877" w:customStyle="1">
    <w:name w:val="Header Char"/>
    <w:basedOn w:val="724"/>
    <w:uiPriority w:val="99"/>
    <w:pPr>
      <w:pBdr/>
      <w:spacing/>
      <w:ind/>
    </w:pPr>
  </w:style>
  <w:style w:type="paragraph" w:styleId="878">
    <w:name w:val="Footer"/>
    <w:basedOn w:val="714"/>
    <w:link w:val="879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79" w:customStyle="1">
    <w:name w:val="Нижний колонтитул Знак"/>
    <w:basedOn w:val="724"/>
    <w:link w:val="878"/>
    <w:uiPriority w:val="99"/>
    <w:pPr>
      <w:pBdr/>
      <w:spacing/>
      <w:ind/>
    </w:pPr>
  </w:style>
  <w:style w:type="paragraph" w:styleId="880">
    <w:name w:val="Caption"/>
    <w:basedOn w:val="714"/>
    <w:next w:val="714"/>
    <w:uiPriority w:val="35"/>
    <w:unhideWhenUsed/>
    <w:qFormat/>
    <w:pPr>
      <w:pBdr/>
      <w:spacing w:line="240" w:lineRule="auto"/>
      <w:ind/>
    </w:pPr>
    <w:rPr>
      <w:i/>
      <w:iCs/>
      <w:color w:val="44546a" w:themeColor="text2"/>
      <w:sz w:val="18"/>
      <w:szCs w:val="18"/>
    </w:rPr>
  </w:style>
  <w:style w:type="paragraph" w:styleId="881">
    <w:name w:val="footnote text"/>
    <w:basedOn w:val="714"/>
    <w:link w:val="882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82" w:customStyle="1">
    <w:name w:val="Текст сноски Знак"/>
    <w:basedOn w:val="724"/>
    <w:link w:val="881"/>
    <w:uiPriority w:val="99"/>
    <w:semiHidden/>
    <w:pPr>
      <w:pBdr/>
      <w:spacing/>
      <w:ind/>
    </w:pPr>
    <w:rPr>
      <w:sz w:val="20"/>
      <w:szCs w:val="20"/>
    </w:rPr>
  </w:style>
  <w:style w:type="character" w:styleId="883">
    <w:name w:val="footnote reference"/>
    <w:basedOn w:val="724"/>
    <w:uiPriority w:val="99"/>
    <w:semiHidden/>
    <w:unhideWhenUsed/>
    <w:pPr>
      <w:pBdr/>
      <w:spacing/>
      <w:ind/>
    </w:pPr>
    <w:rPr>
      <w:vertAlign w:val="superscript"/>
    </w:rPr>
  </w:style>
  <w:style w:type="paragraph" w:styleId="884">
    <w:name w:val="endnote text"/>
    <w:basedOn w:val="714"/>
    <w:link w:val="885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85" w:customStyle="1">
    <w:name w:val="Текст концевой сноски Знак"/>
    <w:basedOn w:val="724"/>
    <w:link w:val="884"/>
    <w:uiPriority w:val="99"/>
    <w:semiHidden/>
    <w:pPr>
      <w:pBdr/>
      <w:spacing/>
      <w:ind/>
    </w:pPr>
    <w:rPr>
      <w:sz w:val="20"/>
      <w:szCs w:val="20"/>
    </w:rPr>
  </w:style>
  <w:style w:type="character" w:styleId="886">
    <w:name w:val="endnote reference"/>
    <w:basedOn w:val="724"/>
    <w:uiPriority w:val="99"/>
    <w:semiHidden/>
    <w:unhideWhenUsed/>
    <w:pPr>
      <w:pBdr/>
      <w:spacing/>
      <w:ind/>
    </w:pPr>
    <w:rPr>
      <w:vertAlign w:val="superscript"/>
    </w:rPr>
  </w:style>
  <w:style w:type="character" w:styleId="887">
    <w:name w:val="FollowedHyperlink"/>
    <w:basedOn w:val="724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88">
    <w:name w:val="toc 1"/>
    <w:basedOn w:val="714"/>
    <w:next w:val="714"/>
    <w:uiPriority w:val="39"/>
    <w:unhideWhenUsed/>
    <w:pPr>
      <w:pBdr/>
      <w:spacing w:after="100"/>
      <w:ind/>
    </w:pPr>
  </w:style>
  <w:style w:type="paragraph" w:styleId="889">
    <w:name w:val="toc 2"/>
    <w:basedOn w:val="714"/>
    <w:next w:val="714"/>
    <w:uiPriority w:val="39"/>
    <w:unhideWhenUsed/>
    <w:pPr>
      <w:pBdr/>
      <w:spacing w:after="100"/>
      <w:ind w:left="220"/>
    </w:pPr>
  </w:style>
  <w:style w:type="paragraph" w:styleId="890">
    <w:name w:val="toc 3"/>
    <w:basedOn w:val="714"/>
    <w:next w:val="714"/>
    <w:uiPriority w:val="39"/>
    <w:unhideWhenUsed/>
    <w:pPr>
      <w:pBdr/>
      <w:spacing w:after="100"/>
      <w:ind w:left="440"/>
    </w:pPr>
  </w:style>
  <w:style w:type="paragraph" w:styleId="891">
    <w:name w:val="toc 4"/>
    <w:basedOn w:val="714"/>
    <w:next w:val="714"/>
    <w:uiPriority w:val="39"/>
    <w:unhideWhenUsed/>
    <w:pPr>
      <w:pBdr/>
      <w:spacing w:after="100"/>
      <w:ind w:left="660"/>
    </w:pPr>
  </w:style>
  <w:style w:type="paragraph" w:styleId="892">
    <w:name w:val="toc 5"/>
    <w:basedOn w:val="714"/>
    <w:next w:val="714"/>
    <w:uiPriority w:val="39"/>
    <w:unhideWhenUsed/>
    <w:pPr>
      <w:pBdr/>
      <w:spacing w:after="100"/>
      <w:ind w:left="880"/>
    </w:pPr>
  </w:style>
  <w:style w:type="paragraph" w:styleId="893">
    <w:name w:val="toc 6"/>
    <w:basedOn w:val="714"/>
    <w:next w:val="714"/>
    <w:uiPriority w:val="39"/>
    <w:unhideWhenUsed/>
    <w:pPr>
      <w:pBdr/>
      <w:spacing w:after="100"/>
      <w:ind w:left="1100"/>
    </w:pPr>
  </w:style>
  <w:style w:type="paragraph" w:styleId="894">
    <w:name w:val="toc 7"/>
    <w:basedOn w:val="714"/>
    <w:next w:val="714"/>
    <w:uiPriority w:val="39"/>
    <w:unhideWhenUsed/>
    <w:pPr>
      <w:pBdr/>
      <w:spacing w:after="100"/>
      <w:ind w:left="1320"/>
    </w:pPr>
  </w:style>
  <w:style w:type="paragraph" w:styleId="895">
    <w:name w:val="toc 8"/>
    <w:basedOn w:val="714"/>
    <w:next w:val="714"/>
    <w:uiPriority w:val="39"/>
    <w:unhideWhenUsed/>
    <w:pPr>
      <w:pBdr/>
      <w:spacing w:after="100"/>
      <w:ind w:left="1540"/>
    </w:pPr>
  </w:style>
  <w:style w:type="paragraph" w:styleId="896">
    <w:name w:val="toc 9"/>
    <w:basedOn w:val="714"/>
    <w:next w:val="714"/>
    <w:uiPriority w:val="39"/>
    <w:unhideWhenUsed/>
    <w:pPr>
      <w:pBdr/>
      <w:spacing w:after="100"/>
      <w:ind w:left="1760"/>
    </w:pPr>
  </w:style>
  <w:style w:type="paragraph" w:styleId="897">
    <w:name w:val="TOC Heading"/>
    <w:uiPriority w:val="39"/>
    <w:unhideWhenUsed/>
    <w:pPr>
      <w:pBdr/>
      <w:spacing/>
      <w:ind/>
    </w:pPr>
  </w:style>
  <w:style w:type="paragraph" w:styleId="898">
    <w:name w:val="table of figures"/>
    <w:basedOn w:val="714"/>
    <w:next w:val="714"/>
    <w:uiPriority w:val="99"/>
    <w:unhideWhenUsed/>
    <w:pPr>
      <w:pBdr/>
      <w:spacing w:after="0"/>
      <w:ind/>
    </w:pPr>
  </w:style>
  <w:style w:type="table" w:styleId="899">
    <w:name w:val="Table Grid"/>
    <w:basedOn w:val="725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900">
    <w:name w:val="List Paragraph"/>
    <w:basedOn w:val="714"/>
    <w:uiPriority w:val="99"/>
    <w:qFormat/>
    <w:pPr>
      <w:pBdr/>
      <w:spacing/>
      <w:ind w:left="720"/>
      <w:contextualSpacing w:val="true"/>
    </w:pPr>
  </w:style>
  <w:style w:type="character" w:styleId="901" w:customStyle="1">
    <w:name w:val="ConsPlusNormal Знак"/>
    <w:link w:val="902"/>
    <w:pPr>
      <w:pBdr/>
      <w:spacing/>
      <w:ind/>
    </w:pPr>
    <w:rPr>
      <w:rFonts w:ascii="Times New Roman" w:hAnsi="Times New Roman" w:cs="Times New Roman"/>
      <w:sz w:val="24"/>
      <w:szCs w:val="24"/>
    </w:rPr>
  </w:style>
  <w:style w:type="paragraph" w:styleId="902" w:customStyle="1">
    <w:name w:val="ConsPlusNormal"/>
    <w:link w:val="901"/>
    <w:qFormat/>
    <w:pPr>
      <w:widowControl w:val="false"/>
      <w:pBdr/>
      <w:spacing w:after="0" w:line="240" w:lineRule="auto"/>
      <w:ind/>
    </w:pPr>
    <w:rPr>
      <w:rFonts w:ascii="Times New Roman" w:hAnsi="Times New Roman" w:cs="Times New Roman"/>
      <w:sz w:val="24"/>
      <w:szCs w:val="24"/>
    </w:rPr>
  </w:style>
  <w:style w:type="character" w:styleId="903" w:customStyle="1">
    <w:name w:val="Верхний колонтитул Знак"/>
    <w:basedOn w:val="724"/>
    <w:link w:val="904"/>
    <w:uiPriority w:val="99"/>
    <w:semiHidden/>
    <w:pPr>
      <w:pBdr/>
      <w:spacing/>
      <w:ind/>
    </w:pPr>
    <w:rPr>
      <w:rFonts w:ascii="Times New Roman" w:hAnsi="Times New Roman" w:eastAsia="Times New Roman" w:cs="Times New Roman"/>
      <w:sz w:val="28"/>
      <w:szCs w:val="28"/>
    </w:rPr>
  </w:style>
  <w:style w:type="paragraph" w:styleId="904">
    <w:name w:val="Header"/>
    <w:basedOn w:val="714"/>
    <w:link w:val="903"/>
    <w:uiPriority w:val="99"/>
    <w:semiHidden/>
    <w:unhideWhenUsed/>
    <w:pPr>
      <w:pBdr/>
      <w:tabs>
        <w:tab w:val="center" w:leader="none" w:pos="4677"/>
        <w:tab w:val="right" w:leader="none" w:pos="9355"/>
      </w:tabs>
      <w:spacing w:after="0" w:line="240" w:lineRule="auto"/>
      <w:ind w:firstLine="567"/>
      <w:jc w:val="both"/>
    </w:pPr>
    <w:rPr>
      <w:rFonts w:ascii="Times New Roman" w:hAnsi="Times New Roman" w:eastAsia="Times New Roman" w:cs="Times New Roman"/>
      <w:sz w:val="28"/>
      <w:szCs w:val="28"/>
    </w:rPr>
  </w:style>
  <w:style w:type="character" w:styleId="905" w:customStyle="1">
    <w:name w:val="Верхний колонтитул Знак1"/>
    <w:basedOn w:val="724"/>
    <w:uiPriority w:val="99"/>
    <w:semiHidden/>
    <w:pPr>
      <w:pBdr/>
      <w:spacing/>
      <w:ind/>
    </w:pPr>
  </w:style>
  <w:style w:type="character" w:styleId="906">
    <w:name w:val="Hyperlink"/>
    <w:basedOn w:val="724"/>
    <w:uiPriority w:val="99"/>
    <w:semiHidden/>
    <w:unhideWhenUsed/>
    <w:pPr>
      <w:pBdr/>
      <w:spacing/>
      <w:ind/>
    </w:pPr>
    <w:rPr>
      <w:color w:val="0000ff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ONLYOFFICE/8.2.2.22</Application>
  <DocSecurity>0</DocSecurity>
  <ScaleCrop>0</ScaleCrop>
  <HeadingPairs>
    <vt:vector size="0" baseType="variant"/>
  </HeadingPairs>
  <TitlesOfParts>
    <vt:vector size="0" baseType="lpstr"/>
  </TitlesOfParts>
  <Company>SPecialiST RePack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</dc:creator>
  <cp:keywords/>
  <dc:description/>
  <cp:revision>10</cp:revision>
  <dcterms:created xsi:type="dcterms:W3CDTF">2025-01-26T17:18:00Z</dcterms:created>
  <dcterms:modified xsi:type="dcterms:W3CDTF">2025-03-25T10:44:49Z</dcterms:modified>
</cp:coreProperties>
</file>