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82D8E" w14:textId="77777777" w:rsidR="00AC638F" w:rsidRDefault="004B6952">
      <w:pPr>
        <w:spacing w:after="0"/>
        <w:jc w:val="right"/>
        <w:rPr>
          <w:rFonts w:ascii="Times New Roman" w:hAnsi="Times New Roman" w:cs="Times New Roman"/>
        </w:rPr>
      </w:pPr>
      <w:r>
        <w:rPr>
          <w:rFonts w:ascii="Times New Roman" w:hAnsi="Times New Roman" w:cs="Times New Roman"/>
        </w:rPr>
        <w:t xml:space="preserve">Утверждаю: </w:t>
      </w:r>
    </w:p>
    <w:p w14:paraId="5748A00A" w14:textId="77777777" w:rsidR="00AC638F" w:rsidRDefault="004B6952">
      <w:pPr>
        <w:spacing w:after="0"/>
        <w:jc w:val="right"/>
        <w:rPr>
          <w:rFonts w:ascii="Times New Roman" w:hAnsi="Times New Roman" w:cs="Times New Roman"/>
        </w:rPr>
      </w:pPr>
      <w:r>
        <w:rPr>
          <w:rFonts w:ascii="Times New Roman" w:hAnsi="Times New Roman" w:cs="Times New Roman"/>
        </w:rPr>
        <w:t xml:space="preserve">Директор </w:t>
      </w:r>
    </w:p>
    <w:p w14:paraId="1830785A" w14:textId="77777777" w:rsidR="00AC638F" w:rsidRDefault="004B6952">
      <w:pPr>
        <w:spacing w:after="0"/>
        <w:jc w:val="right"/>
        <w:rPr>
          <w:rFonts w:ascii="Times New Roman" w:hAnsi="Times New Roman" w:cs="Times New Roman"/>
        </w:rPr>
      </w:pPr>
      <w:r>
        <w:rPr>
          <w:rFonts w:ascii="Times New Roman" w:hAnsi="Times New Roman" w:cs="Times New Roman"/>
        </w:rPr>
        <w:t>ООО «Водоканал  с.Серафимовский»</w:t>
      </w:r>
    </w:p>
    <w:p w14:paraId="1685CA92" w14:textId="77777777" w:rsidR="00AC638F" w:rsidRDefault="004B6952">
      <w:pPr>
        <w:spacing w:after="0"/>
        <w:jc w:val="right"/>
        <w:rPr>
          <w:rFonts w:ascii="Times New Roman" w:hAnsi="Times New Roman" w:cs="Times New Roman"/>
        </w:rPr>
      </w:pPr>
      <w:r>
        <w:rPr>
          <w:rFonts w:ascii="Times New Roman" w:hAnsi="Times New Roman" w:cs="Times New Roman"/>
        </w:rPr>
        <w:t xml:space="preserve">________________А.Д. Латыпов </w:t>
      </w:r>
    </w:p>
    <w:p w14:paraId="25B90D85" w14:textId="77777777" w:rsidR="00AC638F" w:rsidRDefault="00AC638F">
      <w:pPr>
        <w:spacing w:after="0" w:line="240" w:lineRule="auto"/>
        <w:jc w:val="center"/>
        <w:rPr>
          <w:rFonts w:ascii="Times New Roman" w:hAnsi="Times New Roman" w:cs="Times New Roman"/>
        </w:rPr>
      </w:pPr>
    </w:p>
    <w:p w14:paraId="47486FEC" w14:textId="77777777" w:rsidR="00AC638F" w:rsidRDefault="004B6952">
      <w:pPr>
        <w:spacing w:after="0" w:line="240" w:lineRule="auto"/>
        <w:jc w:val="center"/>
        <w:rPr>
          <w:rFonts w:ascii="Times New Roman" w:hAnsi="Times New Roman" w:cs="Times New Roman"/>
        </w:rPr>
      </w:pPr>
      <w:r>
        <w:rPr>
          <w:rFonts w:ascii="Times New Roman" w:hAnsi="Times New Roman" w:cs="Times New Roman"/>
        </w:rPr>
        <w:t>Извещение</w:t>
      </w:r>
    </w:p>
    <w:p w14:paraId="40FA8AF3" w14:textId="77777777" w:rsidR="00AC638F" w:rsidRDefault="004B6952">
      <w:pPr>
        <w:spacing w:after="0" w:line="240" w:lineRule="auto"/>
        <w:jc w:val="center"/>
        <w:rPr>
          <w:rFonts w:ascii="Times New Roman" w:hAnsi="Times New Roman" w:cs="Times New Roman"/>
          <w:bCs/>
        </w:rPr>
      </w:pPr>
      <w:r>
        <w:rPr>
          <w:rFonts w:ascii="Times New Roman" w:hAnsi="Times New Roman" w:cs="Times New Roman"/>
        </w:rPr>
        <w:t xml:space="preserve">о проведении ценового запроса </w:t>
      </w:r>
      <w:r>
        <w:rPr>
          <w:rFonts w:ascii="Times New Roman" w:hAnsi="Times New Roman" w:cs="Times New Roman"/>
          <w:bCs/>
        </w:rPr>
        <w:t>в электронном виде, среди субъектов малого и среднего предпринимательства</w:t>
      </w:r>
    </w:p>
    <w:p w14:paraId="66B15A6D" w14:textId="77777777" w:rsidR="00AC638F" w:rsidRDefault="00AC638F">
      <w:pPr>
        <w:spacing w:after="0" w:line="240" w:lineRule="auto"/>
        <w:jc w:val="center"/>
        <w:rPr>
          <w:rFonts w:ascii="Times New Roman" w:hAnsi="Times New Roman" w:cs="Times New Roman"/>
          <w:bCs/>
        </w:rPr>
      </w:pPr>
    </w:p>
    <w:p w14:paraId="3CE6F2BF" w14:textId="77777777" w:rsidR="00AC638F" w:rsidRDefault="004B6952">
      <w:pPr>
        <w:spacing w:after="0" w:line="240" w:lineRule="auto"/>
        <w:jc w:val="center"/>
        <w:rPr>
          <w:rFonts w:ascii="Times New Roman" w:hAnsi="Times New Roman" w:cs="Times New Roman"/>
          <w:bCs/>
        </w:rPr>
      </w:pPr>
      <w:r>
        <w:rPr>
          <w:rFonts w:ascii="Times New Roman" w:hAnsi="Times New Roman" w:cs="Times New Roman"/>
          <w:bCs/>
        </w:rPr>
        <w:t>Информационная карта</w:t>
      </w:r>
    </w:p>
    <w:tbl>
      <w:tblPr>
        <w:tblStyle w:val="af9"/>
        <w:tblW w:w="9571" w:type="dxa"/>
        <w:tblLook w:val="04A0" w:firstRow="1" w:lastRow="0" w:firstColumn="1" w:lastColumn="0" w:noHBand="0" w:noVBand="1"/>
      </w:tblPr>
      <w:tblGrid>
        <w:gridCol w:w="534"/>
        <w:gridCol w:w="3827"/>
        <w:gridCol w:w="5210"/>
      </w:tblGrid>
      <w:tr w:rsidR="00AC638F" w14:paraId="1EA8D861" w14:textId="77777777">
        <w:tc>
          <w:tcPr>
            <w:tcW w:w="534" w:type="dxa"/>
            <w:vAlign w:val="center"/>
          </w:tcPr>
          <w:p w14:paraId="02FB597D" w14:textId="77777777" w:rsidR="00AC638F" w:rsidRDefault="004B6952">
            <w:pPr>
              <w:jc w:val="center"/>
              <w:rPr>
                <w:rFonts w:ascii="Times New Roman" w:hAnsi="Times New Roman" w:cs="Times New Roman"/>
              </w:rPr>
            </w:pPr>
            <w:r>
              <w:rPr>
                <w:rFonts w:ascii="Times New Roman" w:hAnsi="Times New Roman" w:cs="Times New Roman"/>
              </w:rPr>
              <w:t>№</w:t>
            </w:r>
          </w:p>
        </w:tc>
        <w:tc>
          <w:tcPr>
            <w:tcW w:w="3827" w:type="dxa"/>
            <w:vAlign w:val="center"/>
          </w:tcPr>
          <w:p w14:paraId="7FA4CA8D" w14:textId="77777777" w:rsidR="00AC638F" w:rsidRDefault="004B6952">
            <w:pPr>
              <w:rPr>
                <w:rFonts w:ascii="Times New Roman" w:hAnsi="Times New Roman" w:cs="Times New Roman"/>
              </w:rPr>
            </w:pPr>
            <w:r>
              <w:rPr>
                <w:rFonts w:ascii="Times New Roman" w:hAnsi="Times New Roman" w:cs="Times New Roman"/>
              </w:rPr>
              <w:t xml:space="preserve">Наименование условия </w:t>
            </w:r>
          </w:p>
        </w:tc>
        <w:tc>
          <w:tcPr>
            <w:tcW w:w="5210" w:type="dxa"/>
          </w:tcPr>
          <w:p w14:paraId="6FFB81A0" w14:textId="77777777" w:rsidR="00AC638F" w:rsidRDefault="004B6952">
            <w:pPr>
              <w:jc w:val="both"/>
              <w:rPr>
                <w:rFonts w:ascii="Times New Roman" w:hAnsi="Times New Roman" w:cs="Times New Roman"/>
              </w:rPr>
            </w:pPr>
            <w:r>
              <w:rPr>
                <w:rFonts w:ascii="Times New Roman" w:hAnsi="Times New Roman" w:cs="Times New Roman"/>
              </w:rPr>
              <w:t xml:space="preserve">Показатель условия </w:t>
            </w:r>
          </w:p>
        </w:tc>
      </w:tr>
      <w:tr w:rsidR="00AC638F" w14:paraId="14D036C3" w14:textId="77777777">
        <w:tc>
          <w:tcPr>
            <w:tcW w:w="534" w:type="dxa"/>
            <w:vAlign w:val="center"/>
          </w:tcPr>
          <w:p w14:paraId="4E81C174" w14:textId="77777777" w:rsidR="00AC638F" w:rsidRDefault="00AC638F">
            <w:pPr>
              <w:pStyle w:val="a5"/>
              <w:numPr>
                <w:ilvl w:val="0"/>
                <w:numId w:val="2"/>
              </w:numPr>
              <w:ind w:left="0" w:firstLine="0"/>
              <w:rPr>
                <w:rFonts w:ascii="Times New Roman" w:hAnsi="Times New Roman" w:cs="Times New Roman"/>
              </w:rPr>
            </w:pPr>
          </w:p>
        </w:tc>
        <w:tc>
          <w:tcPr>
            <w:tcW w:w="3827" w:type="dxa"/>
            <w:vAlign w:val="center"/>
          </w:tcPr>
          <w:p w14:paraId="62E74C2A" w14:textId="77777777" w:rsidR="00AC638F" w:rsidRDefault="004B6952">
            <w:pPr>
              <w:rPr>
                <w:rFonts w:ascii="Times New Roman" w:hAnsi="Times New Roman" w:cs="Times New Roman"/>
              </w:rPr>
            </w:pPr>
            <w:r>
              <w:rPr>
                <w:rFonts w:ascii="Times New Roman" w:hAnsi="Times New Roman" w:cs="Times New Roman"/>
              </w:rPr>
              <w:t xml:space="preserve">Наименование Заказчика, юридический адрес, телефон, контактное лицо </w:t>
            </w:r>
          </w:p>
        </w:tc>
        <w:tc>
          <w:tcPr>
            <w:tcW w:w="5210" w:type="dxa"/>
          </w:tcPr>
          <w:p w14:paraId="5E61DCF8" w14:textId="77777777" w:rsidR="00AC638F" w:rsidRDefault="004B6952">
            <w:pPr>
              <w:ind w:left="-111" w:right="-137"/>
              <w:jc w:val="both"/>
              <w:rPr>
                <w:rFonts w:ascii="Times New Roman" w:hAnsi="Times New Roman" w:cs="Times New Roman"/>
              </w:rPr>
            </w:pPr>
            <w:r>
              <w:rPr>
                <w:rFonts w:ascii="Times New Roman" w:hAnsi="Times New Roman" w:cs="Times New Roman"/>
              </w:rPr>
              <w:t xml:space="preserve">Заказчик: Общество с ограниченной ответственностью «Водоканал с. Серафимовский» </w:t>
            </w:r>
          </w:p>
          <w:p w14:paraId="6B66FDA4" w14:textId="77777777" w:rsidR="00AC638F" w:rsidRDefault="00AC638F">
            <w:pPr>
              <w:ind w:left="-111" w:right="-137"/>
              <w:jc w:val="both"/>
              <w:rPr>
                <w:rFonts w:ascii="Times New Roman" w:hAnsi="Times New Roman" w:cs="Times New Roman"/>
              </w:rPr>
            </w:pPr>
          </w:p>
          <w:p w14:paraId="691D7DD4" w14:textId="77777777" w:rsidR="00AC638F" w:rsidRDefault="004B6952">
            <w:pPr>
              <w:ind w:left="-111" w:right="-137"/>
              <w:jc w:val="both"/>
              <w:rPr>
                <w:rFonts w:ascii="Times New Roman" w:hAnsi="Times New Roman" w:cs="Times New Roman"/>
              </w:rPr>
            </w:pPr>
            <w:r>
              <w:rPr>
                <w:rFonts w:ascii="Times New Roman" w:hAnsi="Times New Roman" w:cs="Times New Roman"/>
              </w:rPr>
              <w:t>Юридический адрес: 452780, Республика Башкортостан, р-н Туймазинский, с. Серафимовский, ул. Гафури, д. 3, к. 1.</w:t>
            </w:r>
          </w:p>
          <w:p w14:paraId="2B711498" w14:textId="77777777" w:rsidR="00AC638F" w:rsidRDefault="00AC638F">
            <w:pPr>
              <w:ind w:left="-111" w:right="-137"/>
              <w:jc w:val="both"/>
              <w:rPr>
                <w:rFonts w:ascii="Times New Roman" w:hAnsi="Times New Roman" w:cs="Times New Roman"/>
              </w:rPr>
            </w:pPr>
          </w:p>
          <w:p w14:paraId="2C2FD83F" w14:textId="77777777" w:rsidR="00AC638F" w:rsidRDefault="004B6952">
            <w:pPr>
              <w:ind w:left="-111" w:right="-137"/>
              <w:jc w:val="both"/>
              <w:rPr>
                <w:rFonts w:ascii="Times New Roman" w:hAnsi="Times New Roman" w:cs="Times New Roman"/>
              </w:rPr>
            </w:pPr>
            <w:r>
              <w:rPr>
                <w:rFonts w:ascii="Times New Roman" w:hAnsi="Times New Roman" w:cs="Times New Roman"/>
              </w:rPr>
              <w:t>Контактный телефон: 8 (34782) 91215</w:t>
            </w:r>
          </w:p>
          <w:p w14:paraId="4287B83C" w14:textId="77777777" w:rsidR="00AC638F" w:rsidRDefault="00AC638F">
            <w:pPr>
              <w:ind w:left="-111" w:right="-137"/>
              <w:jc w:val="both"/>
              <w:rPr>
                <w:rFonts w:ascii="Times New Roman" w:hAnsi="Times New Roman" w:cs="Times New Roman"/>
              </w:rPr>
            </w:pPr>
          </w:p>
          <w:p w14:paraId="6BB3BD58" w14:textId="77777777" w:rsidR="00AC638F" w:rsidRDefault="004B6952">
            <w:pPr>
              <w:ind w:left="-111" w:right="-137"/>
              <w:jc w:val="both"/>
              <w:rPr>
                <w:rFonts w:ascii="Times New Roman" w:hAnsi="Times New Roman" w:cs="Times New Roman"/>
              </w:rPr>
            </w:pPr>
            <w:r>
              <w:rPr>
                <w:rFonts w:ascii="Times New Roman" w:hAnsi="Times New Roman" w:cs="Times New Roman"/>
              </w:rPr>
              <w:t>Адрес электронной почты: Vserafimovskiy@mail.ru</w:t>
            </w:r>
          </w:p>
          <w:p w14:paraId="6973DA38" w14:textId="77777777" w:rsidR="00AC638F" w:rsidRDefault="00AC638F">
            <w:pPr>
              <w:ind w:left="-111" w:right="-137"/>
              <w:jc w:val="both"/>
              <w:rPr>
                <w:rFonts w:ascii="Times New Roman" w:hAnsi="Times New Roman" w:cs="Times New Roman"/>
              </w:rPr>
            </w:pPr>
          </w:p>
          <w:p w14:paraId="1C877CEC" w14:textId="77777777" w:rsidR="00AC638F" w:rsidRDefault="004B6952">
            <w:pPr>
              <w:ind w:left="-111" w:right="-137"/>
              <w:jc w:val="both"/>
              <w:rPr>
                <w:rFonts w:ascii="Times New Roman" w:hAnsi="Times New Roman" w:cs="Times New Roman"/>
              </w:rPr>
            </w:pPr>
            <w:r>
              <w:rPr>
                <w:rFonts w:ascii="Times New Roman" w:hAnsi="Times New Roman" w:cs="Times New Roman"/>
              </w:rPr>
              <w:t>Контактное лицо: Латыпов Айдар Дамирович</w:t>
            </w:r>
          </w:p>
        </w:tc>
      </w:tr>
      <w:tr w:rsidR="00AC638F" w14:paraId="7FFBC29C" w14:textId="77777777">
        <w:tc>
          <w:tcPr>
            <w:tcW w:w="534" w:type="dxa"/>
            <w:vAlign w:val="center"/>
          </w:tcPr>
          <w:p w14:paraId="12D1A631" w14:textId="77777777" w:rsidR="00AC638F" w:rsidRDefault="00AC638F">
            <w:pPr>
              <w:pStyle w:val="a5"/>
              <w:numPr>
                <w:ilvl w:val="0"/>
                <w:numId w:val="2"/>
              </w:numPr>
              <w:ind w:left="0" w:firstLine="0"/>
              <w:rPr>
                <w:rFonts w:ascii="Times New Roman" w:hAnsi="Times New Roman" w:cs="Times New Roman"/>
              </w:rPr>
            </w:pPr>
          </w:p>
        </w:tc>
        <w:tc>
          <w:tcPr>
            <w:tcW w:w="3827" w:type="dxa"/>
            <w:vAlign w:val="center"/>
          </w:tcPr>
          <w:p w14:paraId="0FE166FE" w14:textId="77777777" w:rsidR="00AC638F" w:rsidRDefault="004B6952">
            <w:pPr>
              <w:rPr>
                <w:rFonts w:ascii="Times New Roman" w:hAnsi="Times New Roman" w:cs="Times New Roman"/>
              </w:rPr>
            </w:pPr>
            <w:r>
              <w:rPr>
                <w:rFonts w:ascii="Times New Roman" w:hAnsi="Times New Roman" w:cs="Times New Roman"/>
              </w:rPr>
              <w:t xml:space="preserve">Предмет ценового запроса </w:t>
            </w:r>
          </w:p>
        </w:tc>
        <w:tc>
          <w:tcPr>
            <w:tcW w:w="5210" w:type="dxa"/>
          </w:tcPr>
          <w:p w14:paraId="5538D2CC" w14:textId="77777777" w:rsidR="00AC638F" w:rsidRDefault="004B6952">
            <w:pPr>
              <w:jc w:val="both"/>
              <w:rPr>
                <w:rFonts w:ascii="Times New Roman" w:hAnsi="Times New Roman" w:cs="Times New Roman"/>
              </w:rPr>
            </w:pPr>
            <w:r>
              <w:rPr>
                <w:rFonts w:ascii="Times New Roman" w:hAnsi="Times New Roman" w:cs="Times New Roman"/>
              </w:rPr>
              <w:t>Поставка материалов по объекту: «Ремонт водопровода с. Серафимовский, от НС-III до нижнего поселка»</w:t>
            </w:r>
          </w:p>
        </w:tc>
      </w:tr>
      <w:tr w:rsidR="00AC638F" w14:paraId="31601648" w14:textId="77777777">
        <w:tc>
          <w:tcPr>
            <w:tcW w:w="534" w:type="dxa"/>
            <w:vAlign w:val="center"/>
          </w:tcPr>
          <w:p w14:paraId="7865C717" w14:textId="77777777" w:rsidR="00AC638F" w:rsidRDefault="00AC638F">
            <w:pPr>
              <w:pStyle w:val="a5"/>
              <w:numPr>
                <w:ilvl w:val="0"/>
                <w:numId w:val="2"/>
              </w:numPr>
              <w:ind w:left="0" w:firstLine="0"/>
              <w:rPr>
                <w:rFonts w:ascii="Times New Roman" w:hAnsi="Times New Roman" w:cs="Times New Roman"/>
              </w:rPr>
            </w:pPr>
          </w:p>
        </w:tc>
        <w:tc>
          <w:tcPr>
            <w:tcW w:w="3827" w:type="dxa"/>
            <w:vAlign w:val="center"/>
          </w:tcPr>
          <w:p w14:paraId="7393B743" w14:textId="77777777" w:rsidR="00AC638F" w:rsidRDefault="004B6952">
            <w:pPr>
              <w:rPr>
                <w:rFonts w:ascii="Times New Roman" w:hAnsi="Times New Roman" w:cs="Times New Roman"/>
              </w:rPr>
            </w:pPr>
            <w:r>
              <w:rPr>
                <w:rFonts w:ascii="Times New Roman" w:hAnsi="Times New Roman" w:cs="Times New Roman"/>
              </w:rPr>
              <w:t xml:space="preserve">Ограничение в проведении закупки </w:t>
            </w:r>
          </w:p>
        </w:tc>
        <w:tc>
          <w:tcPr>
            <w:tcW w:w="5210" w:type="dxa"/>
          </w:tcPr>
          <w:p w14:paraId="04EA7390" w14:textId="77777777" w:rsidR="00AC638F" w:rsidRDefault="004B6952">
            <w:pPr>
              <w:jc w:val="both"/>
              <w:rPr>
                <w:rFonts w:ascii="Times New Roman" w:hAnsi="Times New Roman" w:cs="Times New Roman"/>
              </w:rPr>
            </w:pPr>
            <w:r>
              <w:rPr>
                <w:rFonts w:ascii="Times New Roman" w:hAnsi="Times New Roman" w:cs="Times New Roman"/>
              </w:rPr>
              <w:t>Только среди субъектов малого и среднего предпринимательства</w:t>
            </w:r>
          </w:p>
        </w:tc>
      </w:tr>
      <w:tr w:rsidR="00AC638F" w14:paraId="5AC7C883" w14:textId="77777777">
        <w:tc>
          <w:tcPr>
            <w:tcW w:w="534" w:type="dxa"/>
            <w:vAlign w:val="center"/>
          </w:tcPr>
          <w:p w14:paraId="4E43A01F" w14:textId="77777777" w:rsidR="00AC638F" w:rsidRDefault="00AC638F">
            <w:pPr>
              <w:pStyle w:val="a5"/>
              <w:numPr>
                <w:ilvl w:val="0"/>
                <w:numId w:val="2"/>
              </w:numPr>
              <w:ind w:left="0" w:firstLine="0"/>
              <w:rPr>
                <w:rFonts w:ascii="Times New Roman" w:hAnsi="Times New Roman" w:cs="Times New Roman"/>
              </w:rPr>
            </w:pPr>
          </w:p>
        </w:tc>
        <w:tc>
          <w:tcPr>
            <w:tcW w:w="3827" w:type="dxa"/>
            <w:vAlign w:val="center"/>
          </w:tcPr>
          <w:p w14:paraId="1362A88B" w14:textId="77777777" w:rsidR="00AC638F" w:rsidRDefault="004B6952">
            <w:pPr>
              <w:rPr>
                <w:rFonts w:ascii="Times New Roman" w:hAnsi="Times New Roman" w:cs="Times New Roman"/>
              </w:rPr>
            </w:pPr>
            <w:r>
              <w:rPr>
                <w:rFonts w:ascii="Times New Roman" w:hAnsi="Times New Roman" w:cs="Times New Roman"/>
              </w:rPr>
              <w:t>Место проведения закупки</w:t>
            </w:r>
          </w:p>
        </w:tc>
        <w:tc>
          <w:tcPr>
            <w:tcW w:w="5210" w:type="dxa"/>
          </w:tcPr>
          <w:p w14:paraId="4AE8A9D2" w14:textId="77777777" w:rsidR="00AC638F" w:rsidRDefault="004B6952">
            <w:pPr>
              <w:jc w:val="both"/>
              <w:rPr>
                <w:rFonts w:ascii="Times New Roman" w:hAnsi="Times New Roman" w:cs="Times New Roman"/>
              </w:rPr>
            </w:pPr>
            <w:r>
              <w:rPr>
                <w:rFonts w:ascii="Times New Roman" w:hAnsi="Times New Roman" w:cs="Times New Roman"/>
              </w:rPr>
              <w:t>Единая информационная система (https://zakupki.gov.ru), электронная торговая площадка «</w:t>
            </w:r>
            <w:r>
              <w:rPr>
                <w:rFonts w:ascii="Times New Roman" w:eastAsia="Calibri" w:hAnsi="Times New Roman" w:cs="Times New Roman"/>
                <w:bCs/>
              </w:rPr>
              <w:t>Федерация закупок»</w:t>
            </w:r>
            <w:r>
              <w:rPr>
                <w:rFonts w:ascii="Times New Roman" w:hAnsi="Times New Roman" w:cs="Times New Roman"/>
              </w:rPr>
              <w:t xml:space="preserve"> (</w:t>
            </w:r>
            <w:hyperlink r:id="rId7" w:tooltip="https://торги.223фз.рф" w:history="1">
              <w:r>
                <w:rPr>
                  <w:rStyle w:val="afa"/>
                  <w:rFonts w:ascii="Times New Roman" w:hAnsi="Times New Roman" w:cs="Times New Roman"/>
                  <w:color w:val="auto"/>
                </w:rPr>
                <w:t>https://торги.223фз.рф</w:t>
              </w:r>
            </w:hyperlink>
            <w:r>
              <w:rPr>
                <w:rFonts w:ascii="Times New Roman" w:hAnsi="Times New Roman" w:cs="Times New Roman"/>
              </w:rPr>
              <w:t>) в соответствии с Регламентом данной электронной торговой площадки, требованиями Положения о закупках товаров, работ, услуг Заказчика и требованиями, установленными законодательством Российской Федерации в сфере электронного документооборота</w:t>
            </w:r>
          </w:p>
        </w:tc>
      </w:tr>
      <w:tr w:rsidR="00AC638F" w14:paraId="26724540" w14:textId="77777777">
        <w:tc>
          <w:tcPr>
            <w:tcW w:w="534" w:type="dxa"/>
            <w:vAlign w:val="center"/>
          </w:tcPr>
          <w:p w14:paraId="3D6420A8" w14:textId="77777777" w:rsidR="00AC638F" w:rsidRDefault="00AC638F">
            <w:pPr>
              <w:pStyle w:val="a5"/>
              <w:numPr>
                <w:ilvl w:val="0"/>
                <w:numId w:val="2"/>
              </w:numPr>
              <w:ind w:left="0" w:firstLine="0"/>
              <w:rPr>
                <w:rFonts w:ascii="Times New Roman" w:hAnsi="Times New Roman" w:cs="Times New Roman"/>
              </w:rPr>
            </w:pPr>
          </w:p>
        </w:tc>
        <w:tc>
          <w:tcPr>
            <w:tcW w:w="3827" w:type="dxa"/>
            <w:vAlign w:val="center"/>
          </w:tcPr>
          <w:p w14:paraId="4545A96B" w14:textId="77777777" w:rsidR="00AC638F" w:rsidRDefault="004B6952">
            <w:pPr>
              <w:rPr>
                <w:rFonts w:ascii="Times New Roman" w:hAnsi="Times New Roman" w:cs="Times New Roman"/>
              </w:rPr>
            </w:pPr>
            <w:r>
              <w:rPr>
                <w:rFonts w:ascii="Times New Roman" w:hAnsi="Times New Roman" w:cs="Times New Roman"/>
              </w:rPr>
              <w:t>Дата начала подачи заявок</w:t>
            </w:r>
          </w:p>
        </w:tc>
        <w:tc>
          <w:tcPr>
            <w:tcW w:w="5210" w:type="dxa"/>
          </w:tcPr>
          <w:p w14:paraId="1C81464A" w14:textId="258F774E" w:rsidR="00AC638F" w:rsidRPr="000430D3" w:rsidRDefault="004B6952">
            <w:pPr>
              <w:jc w:val="both"/>
              <w:rPr>
                <w:rFonts w:ascii="Times New Roman" w:hAnsi="Times New Roman" w:cs="Times New Roman"/>
              </w:rPr>
            </w:pPr>
            <w:r w:rsidRPr="000430D3">
              <w:rPr>
                <w:rFonts w:ascii="Times New Roman" w:hAnsi="Times New Roman" w:cs="Times New Roman"/>
              </w:rPr>
              <w:t>«</w:t>
            </w:r>
            <w:r w:rsidR="000430D3">
              <w:rPr>
                <w:rFonts w:ascii="Times New Roman" w:hAnsi="Times New Roman" w:cs="Times New Roman"/>
                <w:u w:val="single"/>
              </w:rPr>
              <w:t xml:space="preserve">  17  </w:t>
            </w:r>
            <w:r w:rsidRPr="000430D3">
              <w:rPr>
                <w:rFonts w:ascii="Times New Roman" w:hAnsi="Times New Roman" w:cs="Times New Roman"/>
              </w:rPr>
              <w:t>» апреля 2025 года</w:t>
            </w:r>
          </w:p>
        </w:tc>
      </w:tr>
      <w:tr w:rsidR="00AC638F" w14:paraId="45D20946" w14:textId="77777777">
        <w:tc>
          <w:tcPr>
            <w:tcW w:w="534" w:type="dxa"/>
            <w:vAlign w:val="center"/>
          </w:tcPr>
          <w:p w14:paraId="08D75CDA" w14:textId="77777777" w:rsidR="00AC638F" w:rsidRDefault="00AC638F">
            <w:pPr>
              <w:pStyle w:val="a5"/>
              <w:numPr>
                <w:ilvl w:val="0"/>
                <w:numId w:val="2"/>
              </w:numPr>
              <w:ind w:left="0" w:firstLine="0"/>
              <w:rPr>
                <w:rFonts w:ascii="Times New Roman" w:hAnsi="Times New Roman" w:cs="Times New Roman"/>
              </w:rPr>
            </w:pPr>
          </w:p>
        </w:tc>
        <w:tc>
          <w:tcPr>
            <w:tcW w:w="3827" w:type="dxa"/>
            <w:vAlign w:val="center"/>
          </w:tcPr>
          <w:p w14:paraId="4911DE4D" w14:textId="77777777" w:rsidR="00AC638F" w:rsidRDefault="004B6952">
            <w:pPr>
              <w:rPr>
                <w:rFonts w:ascii="Times New Roman" w:hAnsi="Times New Roman" w:cs="Times New Roman"/>
              </w:rPr>
            </w:pPr>
            <w:r>
              <w:rPr>
                <w:rFonts w:ascii="Times New Roman" w:hAnsi="Times New Roman" w:cs="Times New Roman"/>
              </w:rPr>
              <w:t>Дата и время окончания срока подачи заявок на участие</w:t>
            </w:r>
          </w:p>
        </w:tc>
        <w:tc>
          <w:tcPr>
            <w:tcW w:w="5210" w:type="dxa"/>
          </w:tcPr>
          <w:p w14:paraId="4D8A1846" w14:textId="716BA455" w:rsidR="00AC638F" w:rsidRPr="000430D3" w:rsidRDefault="004B6952">
            <w:pPr>
              <w:jc w:val="both"/>
              <w:rPr>
                <w:rFonts w:ascii="Times New Roman" w:hAnsi="Times New Roman" w:cs="Times New Roman"/>
              </w:rPr>
            </w:pPr>
            <w:r w:rsidRPr="000430D3">
              <w:rPr>
                <w:rFonts w:ascii="Times New Roman" w:hAnsi="Times New Roman" w:cs="Times New Roman"/>
              </w:rPr>
              <w:t>«</w:t>
            </w:r>
            <w:r w:rsidR="000430D3">
              <w:rPr>
                <w:rFonts w:ascii="Times New Roman" w:hAnsi="Times New Roman" w:cs="Times New Roman"/>
                <w:u w:val="single"/>
              </w:rPr>
              <w:t xml:space="preserve"> 18 </w:t>
            </w:r>
            <w:r w:rsidRPr="000430D3">
              <w:rPr>
                <w:rFonts w:ascii="Times New Roman" w:hAnsi="Times New Roman" w:cs="Times New Roman"/>
              </w:rPr>
              <w:t xml:space="preserve">» апреля 2025 года, </w:t>
            </w:r>
            <w:r w:rsidR="000430D3">
              <w:rPr>
                <w:rFonts w:ascii="Times New Roman" w:hAnsi="Times New Roman" w:cs="Times New Roman"/>
              </w:rPr>
              <w:t>12</w:t>
            </w:r>
            <w:r w:rsidRPr="000430D3">
              <w:rPr>
                <w:rFonts w:ascii="Times New Roman" w:hAnsi="Times New Roman" w:cs="Times New Roman"/>
              </w:rPr>
              <w:t>:00 местного времени Заказчика</w:t>
            </w:r>
          </w:p>
        </w:tc>
      </w:tr>
      <w:tr w:rsidR="00AC638F" w14:paraId="15D43B83" w14:textId="77777777">
        <w:tc>
          <w:tcPr>
            <w:tcW w:w="534" w:type="dxa"/>
            <w:vAlign w:val="center"/>
          </w:tcPr>
          <w:p w14:paraId="25BAA616" w14:textId="77777777" w:rsidR="00AC638F" w:rsidRDefault="00AC638F">
            <w:pPr>
              <w:pStyle w:val="a5"/>
              <w:numPr>
                <w:ilvl w:val="0"/>
                <w:numId w:val="2"/>
              </w:numPr>
              <w:ind w:left="0" w:firstLine="0"/>
              <w:rPr>
                <w:rFonts w:ascii="Times New Roman" w:hAnsi="Times New Roman" w:cs="Times New Roman"/>
              </w:rPr>
            </w:pPr>
          </w:p>
        </w:tc>
        <w:tc>
          <w:tcPr>
            <w:tcW w:w="3827" w:type="dxa"/>
            <w:vAlign w:val="center"/>
          </w:tcPr>
          <w:p w14:paraId="048263CD" w14:textId="77777777" w:rsidR="00AC638F" w:rsidRDefault="004B6952">
            <w:pPr>
              <w:rPr>
                <w:rFonts w:ascii="Times New Roman" w:hAnsi="Times New Roman" w:cs="Times New Roman"/>
              </w:rPr>
            </w:pPr>
            <w:r>
              <w:rPr>
                <w:rFonts w:ascii="Times New Roman" w:hAnsi="Times New Roman" w:cs="Times New Roman"/>
              </w:rPr>
              <w:t>Порядок подачи заявки на участие</w:t>
            </w:r>
          </w:p>
        </w:tc>
        <w:tc>
          <w:tcPr>
            <w:tcW w:w="5210" w:type="dxa"/>
          </w:tcPr>
          <w:p w14:paraId="193B5FBB" w14:textId="77777777" w:rsidR="00AC638F" w:rsidRDefault="004B6952">
            <w:pPr>
              <w:jc w:val="both"/>
              <w:rPr>
                <w:rFonts w:ascii="Times New Roman" w:hAnsi="Times New Roman" w:cs="Times New Roman"/>
                <w:highlight w:val="green"/>
              </w:rPr>
            </w:pPr>
            <w:r>
              <w:rPr>
                <w:rFonts w:ascii="Times New Roman" w:hAnsi="Times New Roman" w:cs="Times New Roman"/>
              </w:rPr>
              <w:t>Участники представляют через функционал электронной торговой площадки ценовые предложения заказчику до окончания срока приема предложений, указанного в ценовом запросе.</w:t>
            </w:r>
          </w:p>
        </w:tc>
      </w:tr>
      <w:tr w:rsidR="00AC638F" w14:paraId="7570118C" w14:textId="77777777">
        <w:tc>
          <w:tcPr>
            <w:tcW w:w="534" w:type="dxa"/>
            <w:vAlign w:val="center"/>
          </w:tcPr>
          <w:p w14:paraId="09FBDB5F" w14:textId="77777777" w:rsidR="00AC638F" w:rsidRDefault="00AC638F">
            <w:pPr>
              <w:pStyle w:val="a5"/>
              <w:numPr>
                <w:ilvl w:val="0"/>
                <w:numId w:val="2"/>
              </w:numPr>
              <w:ind w:left="0" w:firstLine="0"/>
              <w:rPr>
                <w:rFonts w:ascii="Times New Roman" w:hAnsi="Times New Roman" w:cs="Times New Roman"/>
              </w:rPr>
            </w:pPr>
          </w:p>
        </w:tc>
        <w:tc>
          <w:tcPr>
            <w:tcW w:w="3827" w:type="dxa"/>
            <w:vAlign w:val="center"/>
          </w:tcPr>
          <w:p w14:paraId="1E1B89A1" w14:textId="77777777" w:rsidR="00AC638F" w:rsidRDefault="004B6952">
            <w:pPr>
              <w:rPr>
                <w:rFonts w:ascii="Times New Roman" w:hAnsi="Times New Roman" w:cs="Times New Roman"/>
              </w:rPr>
            </w:pPr>
            <w:r>
              <w:rPr>
                <w:rFonts w:ascii="Times New Roman" w:hAnsi="Times New Roman" w:cs="Times New Roman"/>
              </w:rPr>
              <w:t xml:space="preserve">Порядок подведения итогов  </w:t>
            </w:r>
          </w:p>
        </w:tc>
        <w:tc>
          <w:tcPr>
            <w:tcW w:w="5210" w:type="dxa"/>
          </w:tcPr>
          <w:p w14:paraId="217BAF38" w14:textId="77777777" w:rsidR="00AC638F" w:rsidRDefault="004B6952">
            <w:pPr>
              <w:jc w:val="both"/>
              <w:rPr>
                <w:rFonts w:ascii="Times New Roman" w:hAnsi="Times New Roman" w:cs="Times New Roman"/>
              </w:rPr>
            </w:pPr>
            <w:r>
              <w:rPr>
                <w:rFonts w:ascii="Times New Roman" w:hAnsi="Times New Roman" w:cs="Times New Roman"/>
              </w:rPr>
              <w:t xml:space="preserve">Оператор электронной площадки открывает доступ к поданным заявкам на участие по окончании срока подачи таких заявок. </w:t>
            </w:r>
          </w:p>
          <w:p w14:paraId="20FDC6FF" w14:textId="77777777" w:rsidR="00AC638F" w:rsidRDefault="004B6952">
            <w:pPr>
              <w:jc w:val="both"/>
              <w:rPr>
                <w:rFonts w:ascii="Times New Roman" w:hAnsi="Times New Roman" w:cs="Times New Roman"/>
              </w:rPr>
            </w:pPr>
            <w:r>
              <w:rPr>
                <w:rFonts w:ascii="Times New Roman" w:hAnsi="Times New Roman" w:cs="Times New Roman"/>
              </w:rPr>
              <w:t xml:space="preserve">Комиссия рассматривает заявки и проверяет участников закупки, подавших такие заявки, на соответствие требованиям, установленным извещением о закупке. </w:t>
            </w:r>
          </w:p>
          <w:p w14:paraId="42C7DB56" w14:textId="77777777" w:rsidR="00AC638F" w:rsidRDefault="004B6952">
            <w:pPr>
              <w:jc w:val="both"/>
              <w:rPr>
                <w:rFonts w:ascii="Times New Roman" w:hAnsi="Times New Roman" w:cs="Times New Roman"/>
              </w:rPr>
            </w:pPr>
            <w:r>
              <w:rPr>
                <w:rFonts w:ascii="Times New Roman" w:hAnsi="Times New Roman" w:cs="Times New Roman"/>
              </w:rPr>
              <w:t xml:space="preserve">Победителем признается участник закупки, заявка которого соответствует требованиям, установленным в извещении, и содержит наиболее низкую цену договора, а в случае осуществления </w:t>
            </w:r>
            <w:r>
              <w:rPr>
                <w:rFonts w:ascii="Times New Roman" w:hAnsi="Times New Roman" w:cs="Times New Roman"/>
              </w:rPr>
              <w:lastRenderedPageBreak/>
              <w:t>закупки с неопределенным объемом товаров, работ, услуг – цену единицы (сумму цен единиц) товара.</w:t>
            </w:r>
          </w:p>
          <w:p w14:paraId="08363CA6" w14:textId="77777777" w:rsidR="00AC638F" w:rsidRDefault="004B6952">
            <w:pPr>
              <w:jc w:val="both"/>
              <w:rPr>
                <w:rFonts w:ascii="Times New Roman" w:hAnsi="Times New Roman" w:cs="Times New Roman"/>
              </w:rPr>
            </w:pPr>
            <w:r>
              <w:rPr>
                <w:rFonts w:ascii="Times New Roman" w:hAnsi="Times New Roman" w:cs="Times New Roman"/>
              </w:rPr>
              <w:t>При предложении наиболее низкой цены товара, работ, услуг несколькими участниками победителем признается участник, заявка на участие которого поступила ранее других заявок, в которых предложена такая же цена.</w:t>
            </w:r>
          </w:p>
          <w:p w14:paraId="23C16DF2" w14:textId="77777777" w:rsidR="00AC638F" w:rsidRDefault="004B6952">
            <w:pPr>
              <w:jc w:val="both"/>
              <w:rPr>
                <w:rFonts w:ascii="Times New Roman" w:hAnsi="Times New Roman" w:cs="Times New Roman"/>
              </w:rPr>
            </w:pPr>
            <w:r>
              <w:rPr>
                <w:rFonts w:ascii="Times New Roman" w:hAnsi="Times New Roman" w:cs="Times New Roman"/>
              </w:rPr>
              <w:t xml:space="preserve">Протокол рассмотрения заявок на участие подписывается в день рассмотрения поданных заявок всеми присутствующими на заседании членами комиссии по осуществлению закупок, направляется заказчиком оператору электронной площадки и подлежит размещению в ЕИС не позднее чем через три дня со дня подписания.  </w:t>
            </w:r>
          </w:p>
          <w:p w14:paraId="4EA394E3" w14:textId="77777777" w:rsidR="00AC638F" w:rsidRDefault="004B6952">
            <w:pPr>
              <w:jc w:val="both"/>
              <w:rPr>
                <w:rFonts w:ascii="Times New Roman" w:hAnsi="Times New Roman" w:cs="Times New Roman"/>
              </w:rPr>
            </w:pPr>
            <w:r>
              <w:rPr>
                <w:rFonts w:ascii="Times New Roman" w:hAnsi="Times New Roman" w:cs="Times New Roman"/>
              </w:rPr>
              <w:t>В случае если по результатам рассмотрения заявок только одна такая заявка признана соответствующей всем требованиям, указанным в извещении, закупка признается несостоявшейся. Заказчик заключает договор с единственным поставщиком (подрядчиком, исполнителем).</w:t>
            </w:r>
          </w:p>
          <w:p w14:paraId="7493963D" w14:textId="77777777" w:rsidR="00AC638F" w:rsidRDefault="004B6952">
            <w:pPr>
              <w:jc w:val="both"/>
              <w:rPr>
                <w:rFonts w:ascii="Times New Roman" w:hAnsi="Times New Roman" w:cs="Times New Roman"/>
              </w:rPr>
            </w:pPr>
            <w:r>
              <w:rPr>
                <w:rFonts w:ascii="Times New Roman" w:hAnsi="Times New Roman" w:cs="Times New Roman"/>
              </w:rPr>
              <w:t>Победитель закупки, единственный участник закупки считается уклонившимися от заключения договора при наступлении любого из следующих событий:</w:t>
            </w:r>
          </w:p>
          <w:p w14:paraId="5CF790D4" w14:textId="77777777" w:rsidR="00AC638F" w:rsidRDefault="004B6952">
            <w:pPr>
              <w:jc w:val="both"/>
              <w:rPr>
                <w:rFonts w:ascii="Times New Roman" w:hAnsi="Times New Roman" w:cs="Times New Roman"/>
              </w:rPr>
            </w:pPr>
            <w:r>
              <w:rPr>
                <w:rFonts w:ascii="Times New Roman" w:hAnsi="Times New Roman" w:cs="Times New Roman"/>
              </w:rPr>
              <w:t>1) предоставление участником закупки письменного отказа от заключения договора;</w:t>
            </w:r>
          </w:p>
          <w:p w14:paraId="207BF9CC" w14:textId="77777777" w:rsidR="00AC638F" w:rsidRDefault="004B6952">
            <w:pPr>
              <w:jc w:val="both"/>
              <w:rPr>
                <w:rFonts w:ascii="Times New Roman" w:hAnsi="Times New Roman" w:cs="Times New Roman"/>
              </w:rPr>
            </w:pPr>
            <w:r>
              <w:rPr>
                <w:rFonts w:ascii="Times New Roman" w:hAnsi="Times New Roman" w:cs="Times New Roman"/>
              </w:rPr>
              <w:t>2) непредоставление участником закупки в указанные в извещении сроки подписанного со своей стороны проекта договора;</w:t>
            </w:r>
          </w:p>
          <w:p w14:paraId="4F2AC659" w14:textId="77777777" w:rsidR="00AC638F" w:rsidRDefault="004B6952">
            <w:pPr>
              <w:jc w:val="both"/>
              <w:rPr>
                <w:rFonts w:ascii="Times New Roman" w:hAnsi="Times New Roman" w:cs="Times New Roman"/>
              </w:rPr>
            </w:pPr>
            <w:r>
              <w:rPr>
                <w:rFonts w:ascii="Times New Roman" w:hAnsi="Times New Roman" w:cs="Times New Roman"/>
              </w:rPr>
              <w:t>3) непредоставление обеспечения исполнения договора в размере и порядке, установленными извещением об осуществлении закупки (при наличии таких требований).</w:t>
            </w:r>
          </w:p>
          <w:p w14:paraId="370829DC" w14:textId="77777777" w:rsidR="00AC638F" w:rsidRDefault="004B6952">
            <w:pPr>
              <w:jc w:val="both"/>
              <w:rPr>
                <w:rFonts w:ascii="Times New Roman" w:hAnsi="Times New Roman" w:cs="Times New Roman"/>
              </w:rPr>
            </w:pPr>
            <w:r>
              <w:rPr>
                <w:rFonts w:ascii="Times New Roman" w:hAnsi="Times New Roman" w:cs="Times New Roman"/>
              </w:rPr>
              <w:t xml:space="preserve">Если участник закупки, признанный победителем, единственный участник закупки уклонился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закупке, а также вправе заключить договор с участником закупки, занявшим второе место по итогам проведения закупки при его наличии (второй участник закупки). </w:t>
            </w:r>
          </w:p>
          <w:p w14:paraId="4F3ABB7B" w14:textId="77777777" w:rsidR="00AC638F" w:rsidRDefault="004B6952">
            <w:pPr>
              <w:jc w:val="both"/>
              <w:rPr>
                <w:rFonts w:ascii="Times New Roman" w:hAnsi="Times New Roman" w:cs="Times New Roman"/>
              </w:rPr>
            </w:pPr>
            <w:r>
              <w:rPr>
                <w:rFonts w:ascii="Times New Roman" w:hAnsi="Times New Roman" w:cs="Times New Roman"/>
              </w:rPr>
              <w:t>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p>
          <w:p w14:paraId="1B37405E" w14:textId="77777777" w:rsidR="00AC638F" w:rsidRDefault="004B6952">
            <w:pPr>
              <w:jc w:val="both"/>
              <w:rPr>
                <w:rFonts w:ascii="Times New Roman" w:hAnsi="Times New Roman" w:cs="Times New Roman"/>
              </w:rPr>
            </w:pPr>
            <w:r>
              <w:rPr>
                <w:rFonts w:ascii="Times New Roman" w:hAnsi="Times New Roman" w:cs="Times New Roman"/>
              </w:rPr>
              <w:t>Заказчик обязан принять решение об отказе заключения договора с победителем закупки или с иным участником закупки, с которым принято решение о заключении договора в случае, если после составления протокола, но до заключения договора было выявлено:</w:t>
            </w:r>
          </w:p>
          <w:p w14:paraId="31AD1218" w14:textId="77777777" w:rsidR="00AC638F" w:rsidRDefault="004B6952">
            <w:pPr>
              <w:jc w:val="both"/>
              <w:rPr>
                <w:rFonts w:ascii="Times New Roman" w:hAnsi="Times New Roman" w:cs="Times New Roman"/>
              </w:rPr>
            </w:pPr>
            <w:r>
              <w:rPr>
                <w:rFonts w:ascii="Times New Roman" w:hAnsi="Times New Roman" w:cs="Times New Roman"/>
              </w:rPr>
              <w:t xml:space="preserve">- наличие в составе заявки такого участника закупки недостоверных сведений, предоставление которых </w:t>
            </w:r>
            <w:r>
              <w:rPr>
                <w:rFonts w:ascii="Times New Roman" w:hAnsi="Times New Roman" w:cs="Times New Roman"/>
              </w:rPr>
              <w:lastRenderedPageBreak/>
              <w:t>требовалось в соответствии с условиями извещения о закупке;</w:t>
            </w:r>
          </w:p>
          <w:p w14:paraId="579BE22F" w14:textId="77777777" w:rsidR="00AC638F" w:rsidRDefault="004B6952">
            <w:pPr>
              <w:jc w:val="both"/>
              <w:rPr>
                <w:rFonts w:ascii="Times New Roman" w:hAnsi="Times New Roman" w:cs="Times New Roman"/>
              </w:rPr>
            </w:pPr>
            <w:r>
              <w:rPr>
                <w:rFonts w:ascii="Times New Roman" w:hAnsi="Times New Roman" w:cs="Times New Roman"/>
              </w:rPr>
              <w:t xml:space="preserve">- несоответствие участника закупки требованиям, установленным извещением о такой закупке. </w:t>
            </w:r>
          </w:p>
          <w:p w14:paraId="1240F926" w14:textId="77777777" w:rsidR="00AC638F" w:rsidRDefault="004B6952">
            <w:pPr>
              <w:jc w:val="both"/>
              <w:rPr>
                <w:rFonts w:ascii="Times New Roman" w:hAnsi="Times New Roman" w:cs="Times New Roman"/>
              </w:rPr>
            </w:pPr>
            <w:r>
              <w:rPr>
                <w:rFonts w:ascii="Times New Roman" w:hAnsi="Times New Roman" w:cs="Times New Roman"/>
              </w:rPr>
              <w:t>Заказчик вправе принять решение об отказе от заключения договора с победителем закупки по следующим основаниям:</w:t>
            </w:r>
          </w:p>
          <w:p w14:paraId="61A2D2A3" w14:textId="77777777" w:rsidR="00AC638F" w:rsidRDefault="004B6952">
            <w:pPr>
              <w:jc w:val="both"/>
              <w:rPr>
                <w:rFonts w:ascii="Times New Roman" w:hAnsi="Times New Roman" w:cs="Times New Roman"/>
              </w:rPr>
            </w:pPr>
            <w:r>
              <w:rPr>
                <w:rFonts w:ascii="Times New Roman" w:hAnsi="Times New Roman" w:cs="Times New Roman"/>
              </w:rPr>
              <w:t xml:space="preserve">1) наличие обстоятельств непреодолимой силы, препятствующих заключению договора по результатам проведенной закупки; </w:t>
            </w:r>
          </w:p>
          <w:p w14:paraId="3E779B05" w14:textId="77777777" w:rsidR="00AC638F" w:rsidRDefault="004B6952">
            <w:pPr>
              <w:jc w:val="both"/>
              <w:rPr>
                <w:rFonts w:ascii="Times New Roman" w:hAnsi="Times New Roman" w:cs="Times New Roman"/>
              </w:rPr>
            </w:pPr>
            <w:r>
              <w:rPr>
                <w:rFonts w:ascii="Times New Roman" w:hAnsi="Times New Roman" w:cs="Times New Roman"/>
              </w:rPr>
              <w:t xml:space="preserve">2) необходимость исполнения предписания надзорных органов и (или) вступившего в законную силу судебного акта, если это исполнение влечет невозможность заключения договора в соответствии с результатами закупки; </w:t>
            </w:r>
          </w:p>
          <w:p w14:paraId="0D82E690" w14:textId="77777777" w:rsidR="00AC638F" w:rsidRDefault="004B6952">
            <w:pPr>
              <w:jc w:val="both"/>
              <w:rPr>
                <w:rFonts w:ascii="Times New Roman" w:hAnsi="Times New Roman" w:cs="Times New Roman"/>
              </w:rPr>
            </w:pPr>
            <w:r>
              <w:rPr>
                <w:rFonts w:ascii="Times New Roman" w:hAnsi="Times New Roman" w:cs="Times New Roman"/>
              </w:rPr>
              <w:t>3) изменение нормативных правовых актов, затрагивающее предмет договора или условия исполнения договора, если это влечет невозможность заключения договора в соответствии с результатами закупки;</w:t>
            </w:r>
          </w:p>
          <w:p w14:paraId="71D3CA52" w14:textId="77777777" w:rsidR="00AC638F" w:rsidRDefault="004B6952">
            <w:pPr>
              <w:jc w:val="both"/>
              <w:rPr>
                <w:rFonts w:ascii="Times New Roman" w:hAnsi="Times New Roman" w:cs="Times New Roman"/>
              </w:rPr>
            </w:pPr>
            <w:r>
              <w:rPr>
                <w:rFonts w:ascii="Times New Roman" w:hAnsi="Times New Roman" w:cs="Times New Roman"/>
              </w:rPr>
              <w:t xml:space="preserve">4) иные обстоятельства, с которыми закон связывает возможность отказа от заключения договора. </w:t>
            </w:r>
          </w:p>
          <w:p w14:paraId="6505ABD7" w14:textId="77777777" w:rsidR="00AC638F" w:rsidRDefault="004B6952">
            <w:pPr>
              <w:jc w:val="both"/>
              <w:rPr>
                <w:rFonts w:ascii="Times New Roman" w:hAnsi="Times New Roman" w:cs="Times New Roman"/>
              </w:rPr>
            </w:pPr>
            <w:r>
              <w:rPr>
                <w:rFonts w:ascii="Times New Roman" w:hAnsi="Times New Roman" w:cs="Times New Roman"/>
              </w:rPr>
              <w:t>Информация об отказе от заключения договора должна быть официально размещена в ЕИС не позднее чем через три дня после принятия такого решения.</w:t>
            </w:r>
          </w:p>
          <w:p w14:paraId="259E4148" w14:textId="77777777" w:rsidR="00AC638F" w:rsidRDefault="004B6952">
            <w:pPr>
              <w:jc w:val="both"/>
              <w:rPr>
                <w:rFonts w:ascii="Times New Roman" w:hAnsi="Times New Roman" w:cs="Times New Roman"/>
              </w:rPr>
            </w:pPr>
            <w:r>
              <w:rPr>
                <w:rFonts w:ascii="Times New Roman" w:hAnsi="Times New Roman" w:cs="Times New Roman"/>
              </w:rPr>
              <w:t>Отказ заказчика от заключения договора с победителем закупки осуществляется в любой момент до заключения договора, если заказчик или комиссия по осуществлению закупок выявит обстоятельства, предусмотренные настоящим пунктом.</w:t>
            </w:r>
          </w:p>
          <w:p w14:paraId="433B2965" w14:textId="77777777" w:rsidR="00AC638F" w:rsidRDefault="004B6952">
            <w:pPr>
              <w:jc w:val="both"/>
              <w:rPr>
                <w:rFonts w:ascii="Times New Roman" w:hAnsi="Times New Roman" w:cs="Times New Roman"/>
              </w:rPr>
            </w:pPr>
            <w:r>
              <w:rPr>
                <w:rFonts w:ascii="Times New Roman" w:hAnsi="Times New Roman" w:cs="Times New Roman"/>
              </w:rPr>
              <w:t>При принятии решения об отказе от заключения договора с участником заказчик размещает в ЕИС в день принятия такого решения протокол отказа от заключения договора, в котором указываются следующие сведения:</w:t>
            </w:r>
          </w:p>
          <w:p w14:paraId="4FAFD10C" w14:textId="77777777" w:rsidR="00AC638F" w:rsidRDefault="004B6952">
            <w:pPr>
              <w:jc w:val="both"/>
              <w:rPr>
                <w:rFonts w:ascii="Times New Roman" w:hAnsi="Times New Roman" w:cs="Times New Roman"/>
              </w:rPr>
            </w:pPr>
            <w:r>
              <w:rPr>
                <w:rFonts w:ascii="Times New Roman" w:hAnsi="Times New Roman" w:cs="Times New Roman"/>
              </w:rPr>
              <w:t>1) дата подписания протокола;</w:t>
            </w:r>
          </w:p>
          <w:p w14:paraId="26F38C88" w14:textId="77777777" w:rsidR="00AC638F" w:rsidRDefault="004B6952">
            <w:pPr>
              <w:jc w:val="both"/>
              <w:rPr>
                <w:rFonts w:ascii="Times New Roman" w:hAnsi="Times New Roman" w:cs="Times New Roman"/>
              </w:rPr>
            </w:pPr>
            <w:r>
              <w:rPr>
                <w:rFonts w:ascii="Times New Roman" w:hAnsi="Times New Roman" w:cs="Times New Roman"/>
              </w:rPr>
              <w:t>2) указание на отказ от заключения договора с участником закупки, а также указание пункта Положения, на основании которого было принято решение о таком отказе;</w:t>
            </w:r>
          </w:p>
          <w:p w14:paraId="686308B5" w14:textId="77777777" w:rsidR="00AC638F" w:rsidRDefault="004B6952">
            <w:pPr>
              <w:jc w:val="both"/>
              <w:rPr>
                <w:rFonts w:ascii="Times New Roman" w:hAnsi="Times New Roman" w:cs="Times New Roman"/>
              </w:rPr>
            </w:pPr>
            <w:r>
              <w:rPr>
                <w:rFonts w:ascii="Times New Roman" w:hAnsi="Times New Roman" w:cs="Times New Roman"/>
              </w:rPr>
              <w:t>3) указание на содержащиеся в заявке такого участника закупки сведения, которые были признаны комиссией недостоверными;</w:t>
            </w:r>
          </w:p>
          <w:p w14:paraId="3A51F6A6" w14:textId="77777777" w:rsidR="00AC638F" w:rsidRDefault="004B6952">
            <w:pPr>
              <w:jc w:val="both"/>
              <w:rPr>
                <w:rFonts w:ascii="Times New Roman" w:hAnsi="Times New Roman" w:cs="Times New Roman"/>
              </w:rPr>
            </w:pPr>
            <w:r>
              <w:rPr>
                <w:rFonts w:ascii="Times New Roman" w:hAnsi="Times New Roman" w:cs="Times New Roman"/>
              </w:rPr>
              <w:t>4) иная информация, размещаемая в протоколе отказа от заключения договора по решению заказчика.</w:t>
            </w:r>
          </w:p>
        </w:tc>
      </w:tr>
      <w:tr w:rsidR="00AC638F" w14:paraId="567EA805" w14:textId="77777777">
        <w:tc>
          <w:tcPr>
            <w:tcW w:w="534" w:type="dxa"/>
            <w:vAlign w:val="center"/>
          </w:tcPr>
          <w:p w14:paraId="675E207E" w14:textId="77777777" w:rsidR="00AC638F" w:rsidRDefault="00AC638F">
            <w:pPr>
              <w:pStyle w:val="a5"/>
              <w:numPr>
                <w:ilvl w:val="0"/>
                <w:numId w:val="2"/>
              </w:numPr>
              <w:ind w:left="0" w:firstLine="0"/>
              <w:rPr>
                <w:rFonts w:ascii="Times New Roman" w:hAnsi="Times New Roman" w:cs="Times New Roman"/>
              </w:rPr>
            </w:pPr>
          </w:p>
        </w:tc>
        <w:tc>
          <w:tcPr>
            <w:tcW w:w="3827" w:type="dxa"/>
            <w:vAlign w:val="center"/>
          </w:tcPr>
          <w:p w14:paraId="21116CB3" w14:textId="77777777" w:rsidR="00AC638F" w:rsidRDefault="004B6952">
            <w:pPr>
              <w:rPr>
                <w:rFonts w:ascii="Times New Roman" w:hAnsi="Times New Roman" w:cs="Times New Roman"/>
              </w:rPr>
            </w:pPr>
            <w:r>
              <w:rPr>
                <w:rFonts w:ascii="Times New Roman" w:hAnsi="Times New Roman" w:cs="Times New Roman"/>
              </w:rPr>
              <w:t xml:space="preserve">Порядок проведения закупки </w:t>
            </w:r>
          </w:p>
        </w:tc>
        <w:tc>
          <w:tcPr>
            <w:tcW w:w="5210" w:type="dxa"/>
          </w:tcPr>
          <w:p w14:paraId="3483CA39" w14:textId="77777777" w:rsidR="00AC638F" w:rsidRDefault="004B6952">
            <w:pPr>
              <w:jc w:val="both"/>
              <w:rPr>
                <w:rFonts w:ascii="Times New Roman" w:hAnsi="Times New Roman" w:cs="Times New Roman"/>
              </w:rPr>
            </w:pPr>
            <w:r>
              <w:rPr>
                <w:rFonts w:ascii="Times New Roman" w:hAnsi="Times New Roman" w:cs="Times New Roman"/>
              </w:rPr>
              <w:t>Заказчик формирует ценовой запрос средствами электронной торговой площадки.</w:t>
            </w:r>
          </w:p>
          <w:p w14:paraId="3EF1B337" w14:textId="77777777" w:rsidR="00AC638F" w:rsidRDefault="004B6952">
            <w:pPr>
              <w:jc w:val="both"/>
              <w:rPr>
                <w:rFonts w:ascii="Times New Roman" w:hAnsi="Times New Roman" w:cs="Times New Roman"/>
              </w:rPr>
            </w:pPr>
            <w:r>
              <w:rPr>
                <w:rFonts w:ascii="Times New Roman" w:hAnsi="Times New Roman" w:cs="Times New Roman"/>
              </w:rPr>
              <w:t>Перед подачей ценового предложения лица, желающие принять участие в ценовом запросе, должны пройти процедуру регистрации участника на электронной торговой площадке в соответствии с регламентом работы электронной торговой площадки.</w:t>
            </w:r>
          </w:p>
          <w:p w14:paraId="59751BE5" w14:textId="77777777" w:rsidR="00AC638F" w:rsidRDefault="004B6952">
            <w:pPr>
              <w:jc w:val="both"/>
              <w:rPr>
                <w:rFonts w:ascii="Times New Roman" w:hAnsi="Times New Roman" w:cs="Times New Roman"/>
              </w:rPr>
            </w:pPr>
            <w:r>
              <w:rPr>
                <w:rFonts w:ascii="Times New Roman" w:hAnsi="Times New Roman" w:cs="Times New Roman"/>
              </w:rPr>
              <w:t xml:space="preserve">Участники представляют через функционал электронной торговой площадки ценовые </w:t>
            </w:r>
            <w:r>
              <w:rPr>
                <w:rFonts w:ascii="Times New Roman" w:hAnsi="Times New Roman" w:cs="Times New Roman"/>
              </w:rPr>
              <w:lastRenderedPageBreak/>
              <w:t>предложения заказчику до окончания срока приема предложений, указанного в ценовом запросе.</w:t>
            </w:r>
          </w:p>
          <w:p w14:paraId="7CBC1500" w14:textId="77777777" w:rsidR="00AC638F" w:rsidRDefault="004B6952">
            <w:pPr>
              <w:jc w:val="both"/>
              <w:rPr>
                <w:rFonts w:ascii="Times New Roman" w:hAnsi="Times New Roman" w:cs="Times New Roman"/>
              </w:rPr>
            </w:pPr>
            <w:r>
              <w:rPr>
                <w:rFonts w:ascii="Times New Roman" w:hAnsi="Times New Roman" w:cs="Times New Roman"/>
              </w:rPr>
              <w:t>Лучшим признается ценовое предложение, которое содержит наиболее низкую цену товаров, работ, услуг. При наличии нескольких равнозначных ценовых предложений лучшим признается то, которое поступило раньше. Лучшее ценовое предложение определяется функционалом электронной торговой площадки. Соответствующая информация указывается на сайте электронной торговой площадки.</w:t>
            </w:r>
          </w:p>
        </w:tc>
      </w:tr>
      <w:tr w:rsidR="00AC638F" w14:paraId="7DECD95E" w14:textId="77777777">
        <w:tc>
          <w:tcPr>
            <w:tcW w:w="534" w:type="dxa"/>
            <w:vAlign w:val="center"/>
          </w:tcPr>
          <w:p w14:paraId="5400ADF1" w14:textId="77777777" w:rsidR="00AC638F" w:rsidRDefault="00AC638F">
            <w:pPr>
              <w:pStyle w:val="a5"/>
              <w:numPr>
                <w:ilvl w:val="0"/>
                <w:numId w:val="2"/>
              </w:numPr>
              <w:ind w:left="0" w:firstLine="0"/>
              <w:rPr>
                <w:rFonts w:ascii="Times New Roman" w:hAnsi="Times New Roman" w:cs="Times New Roman"/>
              </w:rPr>
            </w:pPr>
          </w:p>
        </w:tc>
        <w:tc>
          <w:tcPr>
            <w:tcW w:w="3827" w:type="dxa"/>
            <w:vAlign w:val="center"/>
          </w:tcPr>
          <w:p w14:paraId="391DE67F" w14:textId="77777777" w:rsidR="00AC638F" w:rsidRDefault="004B6952">
            <w:pPr>
              <w:rPr>
                <w:rFonts w:ascii="Times New Roman" w:hAnsi="Times New Roman" w:cs="Times New Roman"/>
              </w:rPr>
            </w:pPr>
            <w:r>
              <w:rPr>
                <w:rFonts w:ascii="Times New Roman" w:hAnsi="Times New Roman" w:cs="Times New Roman"/>
              </w:rPr>
              <w:t xml:space="preserve">Отказ от процедуры закупки </w:t>
            </w:r>
          </w:p>
        </w:tc>
        <w:tc>
          <w:tcPr>
            <w:tcW w:w="5210" w:type="dxa"/>
          </w:tcPr>
          <w:p w14:paraId="4B2057D9" w14:textId="77777777" w:rsidR="00AC638F" w:rsidRDefault="004B6952">
            <w:pPr>
              <w:jc w:val="both"/>
              <w:rPr>
                <w:rFonts w:ascii="Times New Roman" w:hAnsi="Times New Roman" w:cs="Times New Roman"/>
              </w:rPr>
            </w:pPr>
            <w:r>
              <w:rPr>
                <w:rFonts w:ascii="Times New Roman" w:hAnsi="Times New Roman" w:cs="Times New Roman"/>
              </w:rPr>
              <w:t>Заказчик вправе отказаться от проведения ценового запроса в любое время до заключения договора. Заказчик не несет при этом никакой ответственности перед любыми физическими и юридическими лицами, которым такое действие может принести убытки. Соответствующее уведомление размещается на сайте электронной торговой площадки.</w:t>
            </w:r>
          </w:p>
          <w:p w14:paraId="32D70523" w14:textId="77777777" w:rsidR="00AC638F" w:rsidRDefault="004B6952">
            <w:pPr>
              <w:jc w:val="both"/>
              <w:rPr>
                <w:rFonts w:ascii="Times New Roman" w:hAnsi="Times New Roman" w:cs="Times New Roman"/>
              </w:rPr>
            </w:pPr>
            <w:r>
              <w:rPr>
                <w:rFonts w:ascii="Times New Roman" w:hAnsi="Times New Roman" w:cs="Times New Roman"/>
              </w:rPr>
              <w:t>Заказчик вправе не учитывать ценовое предложение участника, а также отказаться от заключения договора с участником, информация о котором включена в реестры недобросовестных поставщиков.</w:t>
            </w:r>
          </w:p>
        </w:tc>
      </w:tr>
      <w:tr w:rsidR="00AC638F" w14:paraId="442158FD" w14:textId="77777777">
        <w:tc>
          <w:tcPr>
            <w:tcW w:w="534" w:type="dxa"/>
            <w:vAlign w:val="center"/>
          </w:tcPr>
          <w:p w14:paraId="025BDA32" w14:textId="77777777" w:rsidR="00AC638F" w:rsidRDefault="00AC638F">
            <w:pPr>
              <w:pStyle w:val="a5"/>
              <w:numPr>
                <w:ilvl w:val="0"/>
                <w:numId w:val="2"/>
              </w:numPr>
              <w:ind w:left="0" w:firstLine="0"/>
              <w:rPr>
                <w:rFonts w:ascii="Times New Roman" w:hAnsi="Times New Roman" w:cs="Times New Roman"/>
              </w:rPr>
            </w:pPr>
          </w:p>
        </w:tc>
        <w:tc>
          <w:tcPr>
            <w:tcW w:w="3827" w:type="dxa"/>
            <w:vAlign w:val="center"/>
          </w:tcPr>
          <w:p w14:paraId="18CE6B23" w14:textId="77777777" w:rsidR="00AC638F" w:rsidRDefault="004B6952">
            <w:pPr>
              <w:rPr>
                <w:rFonts w:ascii="Times New Roman" w:hAnsi="Times New Roman" w:cs="Times New Roman"/>
              </w:rPr>
            </w:pPr>
            <w:r>
              <w:rPr>
                <w:rFonts w:ascii="Times New Roman" w:hAnsi="Times New Roman" w:cs="Times New Roman"/>
              </w:rPr>
              <w:t>Место, условия и сроки поставки товара, выполнения работ, оказания услуг</w:t>
            </w:r>
          </w:p>
        </w:tc>
        <w:tc>
          <w:tcPr>
            <w:tcW w:w="5210" w:type="dxa"/>
          </w:tcPr>
          <w:p w14:paraId="41F0CF52" w14:textId="77777777" w:rsidR="00AC638F" w:rsidRPr="000430D3" w:rsidRDefault="004B6952">
            <w:pPr>
              <w:ind w:left="-111" w:right="-137"/>
              <w:jc w:val="both"/>
              <w:rPr>
                <w:rFonts w:ascii="Times New Roman" w:hAnsi="Times New Roman" w:cs="Times New Roman"/>
              </w:rPr>
            </w:pPr>
            <w:r w:rsidRPr="000430D3">
              <w:rPr>
                <w:rFonts w:ascii="Times New Roman" w:hAnsi="Times New Roman" w:cs="Times New Roman"/>
                <w:b/>
                <w:bCs/>
              </w:rPr>
              <w:t>Место поставки товара:</w:t>
            </w:r>
            <w:r w:rsidRPr="000430D3">
              <w:rPr>
                <w:rFonts w:ascii="Times New Roman" w:hAnsi="Times New Roman" w:cs="Times New Roman"/>
              </w:rPr>
              <w:t xml:space="preserve"> </w:t>
            </w:r>
            <w:r w:rsidRPr="000430D3">
              <w:rPr>
                <w:rFonts w:ascii="Times New Roman" w:hAnsi="Times New Roman"/>
              </w:rPr>
              <w:t>Республика Башкортостан, Туймазинский район, село Серафимовский, улица Индустриальная.</w:t>
            </w:r>
          </w:p>
          <w:p w14:paraId="4E4E50B5" w14:textId="77777777" w:rsidR="00AC638F" w:rsidRPr="000430D3" w:rsidRDefault="00AC638F">
            <w:pPr>
              <w:ind w:left="-111" w:right="-137"/>
              <w:jc w:val="both"/>
              <w:rPr>
                <w:rFonts w:ascii="Times New Roman" w:hAnsi="Times New Roman" w:cs="Times New Roman"/>
              </w:rPr>
            </w:pPr>
          </w:p>
          <w:p w14:paraId="2D7B1A61" w14:textId="77777777" w:rsidR="00AC638F" w:rsidRPr="000430D3" w:rsidRDefault="004B6952">
            <w:pPr>
              <w:jc w:val="both"/>
              <w:rPr>
                <w:rFonts w:ascii="Times New Roman" w:hAnsi="Times New Roman" w:cs="Times New Roman"/>
              </w:rPr>
            </w:pPr>
            <w:r w:rsidRPr="000430D3">
              <w:rPr>
                <w:rFonts w:ascii="Times New Roman" w:hAnsi="Times New Roman" w:cs="Times New Roman"/>
                <w:b/>
                <w:bCs/>
              </w:rPr>
              <w:t>Условия поставки товара:</w:t>
            </w:r>
            <w:r w:rsidRPr="000430D3">
              <w:rPr>
                <w:rFonts w:ascii="Times New Roman" w:hAnsi="Times New Roman" w:cs="Times New Roman"/>
              </w:rPr>
              <w:t xml:space="preserve"> в соответствии с проектом договора.</w:t>
            </w:r>
          </w:p>
          <w:p w14:paraId="66AFC0EB" w14:textId="77777777" w:rsidR="00AC638F" w:rsidRPr="000430D3" w:rsidRDefault="00AC638F">
            <w:pPr>
              <w:jc w:val="both"/>
              <w:rPr>
                <w:rFonts w:ascii="Times New Roman" w:hAnsi="Times New Roman" w:cs="Times New Roman"/>
              </w:rPr>
            </w:pPr>
          </w:p>
          <w:p w14:paraId="7F88F4B9" w14:textId="2DFA1B2B" w:rsidR="00AC638F" w:rsidRPr="000430D3" w:rsidRDefault="004B6952">
            <w:pPr>
              <w:jc w:val="both"/>
              <w:rPr>
                <w:rFonts w:ascii="Times New Roman" w:hAnsi="Times New Roman" w:cs="Times New Roman"/>
              </w:rPr>
            </w:pPr>
            <w:r w:rsidRPr="000430D3">
              <w:rPr>
                <w:rFonts w:ascii="Times New Roman" w:hAnsi="Times New Roman" w:cs="Times New Roman"/>
                <w:b/>
                <w:bCs/>
              </w:rPr>
              <w:t>Срок поставки товара:</w:t>
            </w:r>
            <w:r w:rsidRPr="000430D3">
              <w:rPr>
                <w:rFonts w:ascii="Times New Roman" w:hAnsi="Times New Roman" w:cs="Times New Roman"/>
              </w:rPr>
              <w:t xml:space="preserve"> в течение </w:t>
            </w:r>
            <w:r w:rsidR="000430D3">
              <w:rPr>
                <w:rFonts w:ascii="Times New Roman" w:hAnsi="Times New Roman" w:cs="Times New Roman"/>
              </w:rPr>
              <w:t>14</w:t>
            </w:r>
            <w:r w:rsidRPr="000430D3">
              <w:rPr>
                <w:rFonts w:ascii="Times New Roman" w:hAnsi="Times New Roman" w:cs="Times New Roman"/>
              </w:rPr>
              <w:t xml:space="preserve"> дней с даты подписания Договора.</w:t>
            </w:r>
          </w:p>
        </w:tc>
      </w:tr>
      <w:tr w:rsidR="00AC638F" w14:paraId="5EB52DA6" w14:textId="77777777">
        <w:tc>
          <w:tcPr>
            <w:tcW w:w="534" w:type="dxa"/>
            <w:vAlign w:val="center"/>
          </w:tcPr>
          <w:p w14:paraId="4E5FBE72" w14:textId="77777777" w:rsidR="00AC638F" w:rsidRDefault="00AC638F">
            <w:pPr>
              <w:pStyle w:val="a5"/>
              <w:numPr>
                <w:ilvl w:val="0"/>
                <w:numId w:val="2"/>
              </w:numPr>
              <w:ind w:left="0" w:firstLine="0"/>
              <w:rPr>
                <w:rFonts w:ascii="Times New Roman" w:hAnsi="Times New Roman" w:cs="Times New Roman"/>
              </w:rPr>
            </w:pPr>
          </w:p>
        </w:tc>
        <w:tc>
          <w:tcPr>
            <w:tcW w:w="3827" w:type="dxa"/>
            <w:vAlign w:val="center"/>
          </w:tcPr>
          <w:p w14:paraId="4A1A01C4" w14:textId="77777777" w:rsidR="00AC638F" w:rsidRDefault="004B6952">
            <w:pPr>
              <w:rPr>
                <w:rFonts w:ascii="Times New Roman" w:hAnsi="Times New Roman" w:cs="Times New Roman"/>
              </w:rPr>
            </w:pPr>
            <w:r>
              <w:rPr>
                <w:rFonts w:ascii="Times New Roman" w:hAnsi="Times New Roman" w:cs="Times New Roman"/>
              </w:rPr>
              <w:t>Описание предмета такой закупки</w:t>
            </w:r>
          </w:p>
        </w:tc>
        <w:tc>
          <w:tcPr>
            <w:tcW w:w="5210" w:type="dxa"/>
          </w:tcPr>
          <w:p w14:paraId="62C29AB0" w14:textId="77777777" w:rsidR="00AC638F" w:rsidRDefault="004B6952">
            <w:pPr>
              <w:jc w:val="both"/>
              <w:rPr>
                <w:rFonts w:ascii="Times New Roman" w:hAnsi="Times New Roman" w:cs="Times New Roman"/>
              </w:rPr>
            </w:pPr>
            <w:r>
              <w:rPr>
                <w:rFonts w:ascii="Times New Roman" w:hAnsi="Times New Roman" w:cs="Times New Roman"/>
              </w:rPr>
              <w:t xml:space="preserve">В соответствии с Приложением № 1 к извещению </w:t>
            </w:r>
          </w:p>
        </w:tc>
      </w:tr>
      <w:tr w:rsidR="00AC638F" w14:paraId="767FC28A" w14:textId="77777777">
        <w:tc>
          <w:tcPr>
            <w:tcW w:w="534" w:type="dxa"/>
            <w:vAlign w:val="center"/>
          </w:tcPr>
          <w:p w14:paraId="67A51FBB" w14:textId="77777777" w:rsidR="00AC638F" w:rsidRDefault="00AC638F">
            <w:pPr>
              <w:pStyle w:val="a5"/>
              <w:numPr>
                <w:ilvl w:val="0"/>
                <w:numId w:val="2"/>
              </w:numPr>
              <w:ind w:left="0" w:firstLine="0"/>
              <w:rPr>
                <w:rFonts w:ascii="Times New Roman" w:hAnsi="Times New Roman" w:cs="Times New Roman"/>
              </w:rPr>
            </w:pPr>
          </w:p>
        </w:tc>
        <w:tc>
          <w:tcPr>
            <w:tcW w:w="3827" w:type="dxa"/>
            <w:vAlign w:val="center"/>
          </w:tcPr>
          <w:p w14:paraId="44BF2E63" w14:textId="77777777" w:rsidR="00AC638F" w:rsidRDefault="004B6952">
            <w:pPr>
              <w:rPr>
                <w:rFonts w:ascii="Times New Roman" w:hAnsi="Times New Roman" w:cs="Times New Roman"/>
              </w:rPr>
            </w:pPr>
            <w:r>
              <w:rPr>
                <w:rFonts w:ascii="Times New Roman" w:hAnsi="Times New Roman" w:cs="Times New Roman"/>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tc>
        <w:tc>
          <w:tcPr>
            <w:tcW w:w="5210" w:type="dxa"/>
          </w:tcPr>
          <w:p w14:paraId="7563638E" w14:textId="01FB1AAD" w:rsidR="00AC638F" w:rsidRDefault="004B6952">
            <w:pPr>
              <w:jc w:val="both"/>
              <w:rPr>
                <w:rFonts w:ascii="Times New Roman" w:hAnsi="Times New Roman" w:cs="Times New Roman"/>
                <w:b/>
                <w:bCs/>
              </w:rPr>
            </w:pPr>
            <w:r>
              <w:rPr>
                <w:rFonts w:ascii="Times New Roman" w:hAnsi="Times New Roman" w:cs="Times New Roman"/>
                <w:b/>
                <w:bCs/>
              </w:rPr>
              <w:t>1</w:t>
            </w:r>
            <w:r w:rsidR="00A44019">
              <w:rPr>
                <w:rFonts w:ascii="Times New Roman" w:hAnsi="Times New Roman" w:cs="Times New Roman"/>
                <w:b/>
                <w:bCs/>
              </w:rPr>
              <w:t xml:space="preserve"> 079 023 </w:t>
            </w:r>
            <w:r>
              <w:rPr>
                <w:rFonts w:ascii="Times New Roman" w:hAnsi="Times New Roman" w:cs="Times New Roman"/>
                <w:b/>
                <w:bCs/>
              </w:rPr>
              <w:t xml:space="preserve">(Один миллион </w:t>
            </w:r>
            <w:r w:rsidR="00A44019">
              <w:rPr>
                <w:rFonts w:ascii="Times New Roman" w:hAnsi="Times New Roman" w:cs="Times New Roman"/>
                <w:b/>
                <w:bCs/>
              </w:rPr>
              <w:t xml:space="preserve">семьдесят девять тысяч двадцать три </w:t>
            </w:r>
            <w:r>
              <w:rPr>
                <w:rFonts w:ascii="Times New Roman" w:hAnsi="Times New Roman" w:cs="Times New Roman"/>
                <w:b/>
                <w:bCs/>
              </w:rPr>
              <w:t>) рубл</w:t>
            </w:r>
            <w:r w:rsidR="00A44019">
              <w:rPr>
                <w:rFonts w:ascii="Times New Roman" w:hAnsi="Times New Roman" w:cs="Times New Roman"/>
                <w:b/>
                <w:bCs/>
              </w:rPr>
              <w:t>я</w:t>
            </w:r>
            <w:r>
              <w:rPr>
                <w:rFonts w:ascii="Times New Roman" w:hAnsi="Times New Roman" w:cs="Times New Roman"/>
                <w:b/>
                <w:bCs/>
              </w:rPr>
              <w:t xml:space="preserve"> </w:t>
            </w:r>
            <w:r w:rsidR="00A44019">
              <w:rPr>
                <w:rFonts w:ascii="Times New Roman" w:hAnsi="Times New Roman" w:cs="Times New Roman"/>
                <w:b/>
                <w:bCs/>
              </w:rPr>
              <w:t xml:space="preserve">00 </w:t>
            </w:r>
            <w:r>
              <w:rPr>
                <w:rFonts w:ascii="Times New Roman" w:hAnsi="Times New Roman" w:cs="Times New Roman"/>
                <w:b/>
                <w:bCs/>
              </w:rPr>
              <w:t>копейки, с учетом НДС.</w:t>
            </w:r>
          </w:p>
          <w:p w14:paraId="00EF2564" w14:textId="77777777" w:rsidR="00AC638F" w:rsidRDefault="004B6952">
            <w:pPr>
              <w:jc w:val="both"/>
              <w:rPr>
                <w:rFonts w:ascii="Times New Roman" w:hAnsi="Times New Roman"/>
                <w:lang w:eastAsia="ru-RU"/>
              </w:rPr>
            </w:pPr>
            <w:r>
              <w:rPr>
                <w:rFonts w:ascii="Times New Roman" w:hAnsi="Times New Roman"/>
                <w:lang w:eastAsia="ru-RU"/>
              </w:rPr>
              <w:t>В соответствии с отдельно прикрепленным файлом (Приложение №3) «Обоснование начальной (максимальной) цены договора».</w:t>
            </w:r>
          </w:p>
          <w:p w14:paraId="717A28E5" w14:textId="77777777" w:rsidR="00AC638F" w:rsidRDefault="004B6952">
            <w:pPr>
              <w:jc w:val="both"/>
              <w:rPr>
                <w:rFonts w:ascii="Times New Roman" w:hAnsi="Times New Roman" w:cs="Times New Roman"/>
              </w:rPr>
            </w:pPr>
            <w:r>
              <w:rPr>
                <w:rFonts w:ascii="Times New Roman" w:hAnsi="Times New Roman"/>
                <w:lang w:eastAsia="ru-RU"/>
              </w:rPr>
              <w:t>Начальная (максимальная) цена договора определяется методом сопоставимых рыночных цен (анализа рынка).</w:t>
            </w:r>
          </w:p>
        </w:tc>
      </w:tr>
      <w:tr w:rsidR="00AC638F" w14:paraId="2ADA7EBB" w14:textId="77777777">
        <w:tc>
          <w:tcPr>
            <w:tcW w:w="534" w:type="dxa"/>
            <w:vAlign w:val="center"/>
          </w:tcPr>
          <w:p w14:paraId="1E571C59" w14:textId="77777777" w:rsidR="00AC638F" w:rsidRDefault="00AC638F">
            <w:pPr>
              <w:pStyle w:val="a5"/>
              <w:numPr>
                <w:ilvl w:val="0"/>
                <w:numId w:val="2"/>
              </w:numPr>
              <w:ind w:left="0" w:firstLine="0"/>
              <w:rPr>
                <w:rFonts w:ascii="Times New Roman" w:hAnsi="Times New Roman" w:cs="Times New Roman"/>
              </w:rPr>
            </w:pPr>
          </w:p>
        </w:tc>
        <w:tc>
          <w:tcPr>
            <w:tcW w:w="3827" w:type="dxa"/>
            <w:vAlign w:val="center"/>
          </w:tcPr>
          <w:p w14:paraId="0EE751AF" w14:textId="77777777" w:rsidR="00AC638F" w:rsidRDefault="004B6952">
            <w:pPr>
              <w:rPr>
                <w:rFonts w:ascii="Times New Roman" w:hAnsi="Times New Roman" w:cs="Times New Roman"/>
              </w:rPr>
            </w:pPr>
            <w:r>
              <w:rPr>
                <w:rFonts w:ascii="Times New Roman" w:hAnsi="Times New Roman" w:cs="Times New Roman"/>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tc>
        <w:tc>
          <w:tcPr>
            <w:tcW w:w="5210" w:type="dxa"/>
          </w:tcPr>
          <w:p w14:paraId="5B3567C3" w14:textId="77777777" w:rsidR="00AC638F" w:rsidRDefault="004B6952">
            <w:pPr>
              <w:jc w:val="both"/>
              <w:rPr>
                <w:rFonts w:ascii="Times New Roman" w:hAnsi="Times New Roman" w:cs="Times New Roman"/>
                <w:b/>
                <w:bCs/>
              </w:rPr>
            </w:pPr>
            <w:r>
              <w:rPr>
                <w:rFonts w:ascii="Times New Roman" w:hAnsi="Times New Roman"/>
                <w:lang w:eastAsia="ru-RU"/>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затраты на</w:t>
            </w:r>
            <w:r>
              <w:rPr>
                <w:rFonts w:ascii="Times New Roman" w:hAnsi="Times New Roman"/>
                <w:b/>
                <w:lang w:eastAsia="ru-RU"/>
              </w:rPr>
              <w:t xml:space="preserve"> </w:t>
            </w:r>
            <w:r>
              <w:rPr>
                <w:rFonts w:ascii="Times New Roman" w:hAnsi="Times New Roman"/>
                <w:lang w:eastAsia="ru-RU"/>
              </w:rPr>
              <w:t>погрузочно-разгрузочные работы и иные расходы, связанные с поставкой товара.</w:t>
            </w:r>
          </w:p>
        </w:tc>
      </w:tr>
      <w:tr w:rsidR="00AC638F" w14:paraId="6C5C042E" w14:textId="77777777">
        <w:tc>
          <w:tcPr>
            <w:tcW w:w="534" w:type="dxa"/>
            <w:vAlign w:val="center"/>
          </w:tcPr>
          <w:p w14:paraId="1B3C8C13" w14:textId="77777777" w:rsidR="00AC638F" w:rsidRDefault="00AC638F">
            <w:pPr>
              <w:pStyle w:val="a5"/>
              <w:numPr>
                <w:ilvl w:val="0"/>
                <w:numId w:val="2"/>
              </w:numPr>
              <w:ind w:left="0" w:firstLine="0"/>
              <w:rPr>
                <w:rFonts w:ascii="Times New Roman" w:hAnsi="Times New Roman" w:cs="Times New Roman"/>
              </w:rPr>
            </w:pPr>
          </w:p>
        </w:tc>
        <w:tc>
          <w:tcPr>
            <w:tcW w:w="3827" w:type="dxa"/>
            <w:vAlign w:val="center"/>
          </w:tcPr>
          <w:p w14:paraId="7CD67AF5" w14:textId="77777777" w:rsidR="00AC638F" w:rsidRDefault="004B6952">
            <w:pPr>
              <w:rPr>
                <w:rFonts w:ascii="Times New Roman" w:hAnsi="Times New Roman" w:cs="Times New Roman"/>
              </w:rPr>
            </w:pPr>
            <w:r>
              <w:rPr>
                <w:rFonts w:ascii="Times New Roman" w:hAnsi="Times New Roman" w:cs="Times New Roman"/>
              </w:rPr>
              <w:t>Форма, сроки и порядок оплаты товара, работ, услуг</w:t>
            </w:r>
          </w:p>
        </w:tc>
        <w:tc>
          <w:tcPr>
            <w:tcW w:w="5210" w:type="dxa"/>
          </w:tcPr>
          <w:p w14:paraId="4B3802D6" w14:textId="77777777" w:rsidR="00AC638F" w:rsidRPr="000430D3" w:rsidRDefault="004B6952">
            <w:pPr>
              <w:jc w:val="both"/>
              <w:rPr>
                <w:rFonts w:ascii="Times New Roman" w:hAnsi="Times New Roman"/>
                <w:lang w:eastAsia="ru-RU"/>
              </w:rPr>
            </w:pPr>
            <w:r w:rsidRPr="000430D3">
              <w:rPr>
                <w:rFonts w:ascii="Times New Roman" w:hAnsi="Times New Roman"/>
                <w:lang w:eastAsia="ru-RU"/>
              </w:rPr>
              <w:t>Оплата производится в безналичном порядке путем перечисления Заказчиком денежных средств на указанный в договоре расчетный счет Поставщика.</w:t>
            </w:r>
          </w:p>
          <w:p w14:paraId="3ED1B312" w14:textId="46C040CE" w:rsidR="00AC638F" w:rsidRPr="000430D3" w:rsidRDefault="004B6952">
            <w:pPr>
              <w:jc w:val="both"/>
              <w:rPr>
                <w:rFonts w:ascii="Times New Roman" w:hAnsi="Times New Roman"/>
                <w:lang w:eastAsia="ru-RU"/>
              </w:rPr>
            </w:pPr>
            <w:r w:rsidRPr="000430D3">
              <w:rPr>
                <w:rFonts w:ascii="Times New Roman" w:hAnsi="Times New Roman"/>
                <w:lang w:eastAsia="ru-RU"/>
              </w:rPr>
              <w:t xml:space="preserve">Оплата осуществляется в рублях Российской Федерации, за счет </w:t>
            </w:r>
            <w:r w:rsidR="000430D3">
              <w:rPr>
                <w:rFonts w:ascii="Times New Roman" w:hAnsi="Times New Roman"/>
                <w:lang w:eastAsia="ru-RU"/>
              </w:rPr>
              <w:t xml:space="preserve">собственных </w:t>
            </w:r>
            <w:r w:rsidRPr="000430D3">
              <w:rPr>
                <w:rFonts w:ascii="Times New Roman" w:hAnsi="Times New Roman"/>
                <w:lang w:eastAsia="ru-RU"/>
              </w:rPr>
              <w:t>средств.</w:t>
            </w:r>
          </w:p>
          <w:p w14:paraId="0DCF7F87" w14:textId="77777777" w:rsidR="00AC638F" w:rsidRPr="000430D3" w:rsidRDefault="004B6952">
            <w:pPr>
              <w:jc w:val="both"/>
              <w:rPr>
                <w:rFonts w:ascii="Times New Roman" w:hAnsi="Times New Roman"/>
                <w:lang w:eastAsia="ru-RU"/>
              </w:rPr>
            </w:pPr>
            <w:r w:rsidRPr="000430D3">
              <w:rPr>
                <w:rFonts w:ascii="Times New Roman" w:hAnsi="Times New Roman"/>
                <w:lang w:eastAsia="ru-RU"/>
              </w:rPr>
              <w:lastRenderedPageBreak/>
              <w:t>Авансовые платежи по Договору не предусмотрены. Оплата производится перечислением денежных средств на расчетный счет Поставщика отдельно с каждого лицевого счета Заказчика не более 7 (семи) рабочих дней с момента поставки товара, на основании представленных Поставщиком товарно-транспортной накладной и счета-фактуры.</w:t>
            </w:r>
          </w:p>
        </w:tc>
      </w:tr>
      <w:tr w:rsidR="00AC638F" w14:paraId="71D55F99" w14:textId="77777777">
        <w:tc>
          <w:tcPr>
            <w:tcW w:w="534" w:type="dxa"/>
            <w:vAlign w:val="center"/>
          </w:tcPr>
          <w:p w14:paraId="21194403" w14:textId="77777777" w:rsidR="00AC638F" w:rsidRDefault="00AC638F">
            <w:pPr>
              <w:pStyle w:val="a5"/>
              <w:numPr>
                <w:ilvl w:val="0"/>
                <w:numId w:val="2"/>
              </w:numPr>
              <w:ind w:left="0" w:firstLine="0"/>
              <w:rPr>
                <w:rFonts w:ascii="Times New Roman" w:hAnsi="Times New Roman" w:cs="Times New Roman"/>
              </w:rPr>
            </w:pPr>
          </w:p>
        </w:tc>
        <w:tc>
          <w:tcPr>
            <w:tcW w:w="3827" w:type="dxa"/>
            <w:vAlign w:val="center"/>
          </w:tcPr>
          <w:p w14:paraId="6152DEC3" w14:textId="77777777" w:rsidR="00AC638F" w:rsidRDefault="004B6952">
            <w:pPr>
              <w:rPr>
                <w:rFonts w:ascii="Times New Roman" w:hAnsi="Times New Roman" w:cs="Times New Roman"/>
              </w:rPr>
            </w:pPr>
            <w:r>
              <w:rPr>
                <w:rFonts w:ascii="Times New Roman" w:hAnsi="Times New Roman" w:cs="Times New Roman"/>
              </w:rPr>
              <w:t>Информация о валюте, используемой для формирования цены договора и расчетов с поставщиком (подрядчиком, исполнителем)</w:t>
            </w:r>
          </w:p>
        </w:tc>
        <w:tc>
          <w:tcPr>
            <w:tcW w:w="5210" w:type="dxa"/>
            <w:vAlign w:val="center"/>
          </w:tcPr>
          <w:p w14:paraId="4338B71B" w14:textId="77777777" w:rsidR="00AC638F" w:rsidRDefault="004B6952">
            <w:pPr>
              <w:rPr>
                <w:rFonts w:ascii="Times New Roman" w:hAnsi="Times New Roman" w:cs="Times New Roman"/>
              </w:rPr>
            </w:pPr>
            <w:r>
              <w:rPr>
                <w:rFonts w:ascii="Times New Roman" w:hAnsi="Times New Roman" w:cs="Times New Roman"/>
              </w:rPr>
              <w:t xml:space="preserve">Российский рубль </w:t>
            </w:r>
          </w:p>
        </w:tc>
      </w:tr>
      <w:tr w:rsidR="00AC638F" w14:paraId="045F390F" w14:textId="77777777">
        <w:tc>
          <w:tcPr>
            <w:tcW w:w="534" w:type="dxa"/>
            <w:vAlign w:val="center"/>
          </w:tcPr>
          <w:p w14:paraId="21C153CA" w14:textId="77777777" w:rsidR="00AC638F" w:rsidRDefault="00AC638F">
            <w:pPr>
              <w:pStyle w:val="a5"/>
              <w:numPr>
                <w:ilvl w:val="0"/>
                <w:numId w:val="2"/>
              </w:numPr>
              <w:ind w:left="0" w:firstLine="0"/>
              <w:rPr>
                <w:rFonts w:ascii="Times New Roman" w:hAnsi="Times New Roman" w:cs="Times New Roman"/>
              </w:rPr>
            </w:pPr>
          </w:p>
        </w:tc>
        <w:tc>
          <w:tcPr>
            <w:tcW w:w="3827" w:type="dxa"/>
            <w:vAlign w:val="center"/>
          </w:tcPr>
          <w:p w14:paraId="10B832BE" w14:textId="77777777" w:rsidR="00AC638F" w:rsidRDefault="004B6952">
            <w:pPr>
              <w:rPr>
                <w:rFonts w:ascii="Times New Roman" w:hAnsi="Times New Roman" w:cs="Times New Roman"/>
              </w:rPr>
            </w:pPr>
            <w:r>
              <w:rPr>
                <w:rFonts w:ascii="Times New Roman" w:hAnsi="Times New Roman" w:cs="Times New Roman"/>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 (при необходимости)</w:t>
            </w:r>
          </w:p>
        </w:tc>
        <w:tc>
          <w:tcPr>
            <w:tcW w:w="5210" w:type="dxa"/>
            <w:vAlign w:val="center"/>
          </w:tcPr>
          <w:p w14:paraId="057F6C02" w14:textId="77777777" w:rsidR="00AC638F" w:rsidRDefault="004B6952">
            <w:pPr>
              <w:rPr>
                <w:rFonts w:ascii="Times New Roman" w:hAnsi="Times New Roman" w:cs="Times New Roman"/>
              </w:rPr>
            </w:pPr>
            <w:r>
              <w:rPr>
                <w:rFonts w:ascii="Times New Roman" w:hAnsi="Times New Roman" w:cs="Times New Roman"/>
              </w:rPr>
              <w:t xml:space="preserve">Не устанавливается </w:t>
            </w:r>
          </w:p>
        </w:tc>
      </w:tr>
      <w:tr w:rsidR="00AC638F" w14:paraId="1BC7D0C8" w14:textId="77777777">
        <w:tc>
          <w:tcPr>
            <w:tcW w:w="534" w:type="dxa"/>
            <w:vAlign w:val="center"/>
          </w:tcPr>
          <w:p w14:paraId="541CADFE" w14:textId="77777777" w:rsidR="00AC638F" w:rsidRDefault="00AC638F">
            <w:pPr>
              <w:pStyle w:val="a5"/>
              <w:numPr>
                <w:ilvl w:val="0"/>
                <w:numId w:val="2"/>
              </w:numPr>
              <w:ind w:left="0" w:firstLine="0"/>
              <w:rPr>
                <w:rFonts w:ascii="Times New Roman" w:hAnsi="Times New Roman" w:cs="Times New Roman"/>
              </w:rPr>
            </w:pPr>
          </w:p>
        </w:tc>
        <w:tc>
          <w:tcPr>
            <w:tcW w:w="3827" w:type="dxa"/>
            <w:vAlign w:val="center"/>
          </w:tcPr>
          <w:p w14:paraId="6B4BD64B" w14:textId="77777777" w:rsidR="00AC638F" w:rsidRDefault="004B6952">
            <w:pPr>
              <w:rPr>
                <w:rFonts w:ascii="Times New Roman" w:hAnsi="Times New Roman" w:cs="Times New Roman"/>
              </w:rPr>
            </w:pPr>
            <w:r>
              <w:rPr>
                <w:rFonts w:ascii="Times New Roman" w:hAnsi="Times New Roman" w:cs="Times New Roman"/>
              </w:rPr>
              <w:t>Требования к участникам закупки</w:t>
            </w:r>
          </w:p>
        </w:tc>
        <w:tc>
          <w:tcPr>
            <w:tcW w:w="5210" w:type="dxa"/>
          </w:tcPr>
          <w:p w14:paraId="5768E019" w14:textId="77777777" w:rsidR="00AC638F" w:rsidRDefault="004B6952">
            <w:pPr>
              <w:pStyle w:val="afb"/>
              <w:ind w:left="0" w:firstLine="0"/>
              <w:rPr>
                <w:sz w:val="22"/>
                <w:szCs w:val="22"/>
              </w:rPr>
            </w:pPr>
            <w:r>
              <w:rPr>
                <w:sz w:val="22"/>
                <w:szCs w:val="22"/>
              </w:rPr>
              <w:t>а) непроведение ликвидации участника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6D6A0BCD" w14:textId="77777777" w:rsidR="00AC638F" w:rsidRDefault="004B6952">
            <w:pPr>
              <w:pStyle w:val="afb"/>
              <w:ind w:left="0" w:firstLine="0"/>
              <w:rPr>
                <w:sz w:val="22"/>
                <w:szCs w:val="22"/>
              </w:rPr>
            </w:pPr>
            <w:r>
              <w:rPr>
                <w:sz w:val="22"/>
                <w:szCs w:val="22"/>
              </w:rPr>
              <w:t>б) неприостановление деятельности участника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14:paraId="1853A6D2" w14:textId="77777777" w:rsidR="00AC638F" w:rsidRDefault="004B6952">
            <w:pPr>
              <w:pStyle w:val="afb"/>
              <w:ind w:left="0" w:firstLine="0"/>
              <w:rPr>
                <w:sz w:val="22"/>
                <w:szCs w:val="22"/>
              </w:rPr>
            </w:pPr>
            <w:r>
              <w:rPr>
                <w:sz w:val="22"/>
                <w:szCs w:val="22"/>
              </w:rPr>
              <w:t xml:space="preserve">в) отсутствие у участника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w:t>
            </w:r>
            <w:r>
              <w:rPr>
                <w:sz w:val="22"/>
                <w:szCs w:val="22"/>
              </w:rPr>
              <w:lastRenderedPageBreak/>
              <w:t>участие в закупке с участием субъектов малого и среднего предпринимательства не принято;</w:t>
            </w:r>
          </w:p>
          <w:p w14:paraId="5C3376C4" w14:textId="77777777" w:rsidR="00AC638F" w:rsidRDefault="004B6952">
            <w:pPr>
              <w:pStyle w:val="afb"/>
              <w:ind w:left="0" w:firstLine="0"/>
              <w:rPr>
                <w:sz w:val="22"/>
                <w:szCs w:val="22"/>
              </w:rPr>
            </w:pPr>
            <w:r>
              <w:rPr>
                <w:sz w:val="22"/>
                <w:szCs w:val="22"/>
              </w:rPr>
              <w:t>г) 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3D602B0C" w14:textId="77777777" w:rsidR="00AC638F" w:rsidRDefault="004B6952">
            <w:pPr>
              <w:pStyle w:val="afb"/>
              <w:ind w:left="0" w:firstLine="0"/>
              <w:rPr>
                <w:sz w:val="22"/>
                <w:szCs w:val="22"/>
              </w:rPr>
            </w:pPr>
            <w:r>
              <w:rPr>
                <w:sz w:val="22"/>
                <w:szCs w:val="22"/>
              </w:rPr>
              <w:t>д) 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D605024" w14:textId="77777777" w:rsidR="00AC638F" w:rsidRDefault="004B6952">
            <w:pPr>
              <w:pStyle w:val="afb"/>
              <w:ind w:left="0" w:firstLine="0"/>
              <w:rPr>
                <w:sz w:val="22"/>
                <w:szCs w:val="22"/>
              </w:rPr>
            </w:pPr>
            <w:r>
              <w:rPr>
                <w:sz w:val="22"/>
                <w:szCs w:val="22"/>
              </w:rPr>
              <w:t>е) соответствие участника закупки с участием субъектов малого и среднего предпринимательства указанным в документации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62EF3451" w14:textId="77777777" w:rsidR="00AC638F" w:rsidRDefault="004B6952">
            <w:pPr>
              <w:pStyle w:val="afb"/>
              <w:ind w:left="0" w:firstLine="0"/>
              <w:rPr>
                <w:sz w:val="22"/>
                <w:szCs w:val="22"/>
              </w:rPr>
            </w:pPr>
            <w:r>
              <w:rPr>
                <w:sz w:val="22"/>
                <w:szCs w:val="22"/>
              </w:rPr>
              <w:t>ж) 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0DB6ECF5" w14:textId="77777777" w:rsidR="00AC638F" w:rsidRDefault="004B6952">
            <w:pPr>
              <w:pStyle w:val="afb"/>
              <w:ind w:left="0" w:firstLine="0"/>
              <w:rPr>
                <w:sz w:val="22"/>
                <w:szCs w:val="22"/>
              </w:rPr>
            </w:pPr>
            <w:r>
              <w:rPr>
                <w:sz w:val="22"/>
                <w:szCs w:val="22"/>
              </w:rPr>
              <w:t xml:space="preserve">з) обладание участником закупки с участием субъектов малого и среднего предпринимательства правами использования результата </w:t>
            </w:r>
            <w:r>
              <w:rPr>
                <w:sz w:val="22"/>
                <w:szCs w:val="22"/>
              </w:rPr>
              <w:lastRenderedPageBreak/>
              <w:t>интеллектуальной деятельности в случае использования такого результата при исполнении договора;</w:t>
            </w:r>
          </w:p>
          <w:p w14:paraId="3DAD2B33" w14:textId="77777777" w:rsidR="00AC638F" w:rsidRDefault="004B6952">
            <w:pPr>
              <w:pStyle w:val="afb"/>
              <w:ind w:left="0" w:firstLine="0"/>
              <w:rPr>
                <w:sz w:val="22"/>
                <w:szCs w:val="22"/>
              </w:rPr>
            </w:pPr>
            <w:r>
              <w:rPr>
                <w:sz w:val="22"/>
                <w:szCs w:val="22"/>
              </w:rPr>
              <w:t>и) участник закупки не должен являться иностранным агентом;</w:t>
            </w:r>
          </w:p>
          <w:p w14:paraId="375F2635" w14:textId="77777777" w:rsidR="00AC638F" w:rsidRDefault="004B6952">
            <w:pPr>
              <w:pStyle w:val="afb"/>
              <w:ind w:left="0" w:firstLine="0"/>
              <w:rPr>
                <w:sz w:val="22"/>
                <w:szCs w:val="22"/>
              </w:rPr>
            </w:pPr>
            <w:r>
              <w:rPr>
                <w:sz w:val="22"/>
                <w:szCs w:val="22"/>
              </w:rPr>
              <w:t>к)</w:t>
            </w:r>
            <w:r>
              <w:rPr>
                <w:sz w:val="22"/>
                <w:szCs w:val="22"/>
              </w:rPr>
              <w:tab/>
              <w:t>отсутствие сведений об участнике закупки в реестре недобросовестных поставщиков, предусмотренном статьей 5 Федерального закона от 18.07.2011 г. № 223-ФЗ;</w:t>
            </w:r>
          </w:p>
          <w:p w14:paraId="5849A18F" w14:textId="77777777" w:rsidR="00AC638F" w:rsidRDefault="004B6952">
            <w:pPr>
              <w:pStyle w:val="afb"/>
              <w:ind w:left="0" w:firstLine="0"/>
              <w:rPr>
                <w:sz w:val="22"/>
                <w:szCs w:val="22"/>
              </w:rPr>
            </w:pPr>
            <w:r>
              <w:rPr>
                <w:sz w:val="22"/>
                <w:szCs w:val="22"/>
              </w:rPr>
              <w:t>л)</w:t>
            </w:r>
            <w:r>
              <w:rPr>
                <w:sz w:val="22"/>
                <w:szCs w:val="22"/>
              </w:rPr>
              <w:tab/>
              <w:t>отсутствие сведений об участнике закупки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tc>
      </w:tr>
      <w:tr w:rsidR="00AC638F" w14:paraId="15074D0C" w14:textId="77777777">
        <w:tc>
          <w:tcPr>
            <w:tcW w:w="534" w:type="dxa"/>
            <w:vAlign w:val="center"/>
          </w:tcPr>
          <w:p w14:paraId="5BA1365C" w14:textId="77777777" w:rsidR="00AC638F" w:rsidRDefault="00AC638F">
            <w:pPr>
              <w:pStyle w:val="a5"/>
              <w:numPr>
                <w:ilvl w:val="0"/>
                <w:numId w:val="2"/>
              </w:numPr>
              <w:ind w:left="0" w:firstLine="0"/>
              <w:rPr>
                <w:rFonts w:ascii="Times New Roman" w:hAnsi="Times New Roman" w:cs="Times New Roman"/>
              </w:rPr>
            </w:pPr>
          </w:p>
        </w:tc>
        <w:tc>
          <w:tcPr>
            <w:tcW w:w="3827" w:type="dxa"/>
            <w:vAlign w:val="center"/>
          </w:tcPr>
          <w:p w14:paraId="52AF5FFB" w14:textId="77777777" w:rsidR="00AC638F" w:rsidRDefault="004B6952">
            <w:pPr>
              <w:rPr>
                <w:rFonts w:ascii="Times New Roman" w:hAnsi="Times New Roman" w:cs="Times New Roman"/>
              </w:rPr>
            </w:pPr>
            <w:r>
              <w:rPr>
                <w:rFonts w:ascii="Times New Roman" w:hAnsi="Times New Roman" w:cs="Times New Roman"/>
              </w:rPr>
              <w:t>Порядок и срок отзыва заявок на участие в закупке (при необходимости)</w:t>
            </w:r>
          </w:p>
        </w:tc>
        <w:tc>
          <w:tcPr>
            <w:tcW w:w="5210" w:type="dxa"/>
          </w:tcPr>
          <w:p w14:paraId="2D0203FD" w14:textId="77777777" w:rsidR="00AC638F" w:rsidRDefault="004B6952">
            <w:pPr>
              <w:jc w:val="both"/>
              <w:rPr>
                <w:rFonts w:ascii="Times New Roman" w:hAnsi="Times New Roman" w:cs="Times New Roman"/>
              </w:rPr>
            </w:pPr>
            <w:r>
              <w:rPr>
                <w:rFonts w:ascii="Times New Roman" w:hAnsi="Times New Roman" w:cs="Times New Roman"/>
              </w:rPr>
              <w:t>Участник вправе отозвать свою заявку до истечения срока подачи заявок.</w:t>
            </w:r>
          </w:p>
          <w:p w14:paraId="415FD8A7" w14:textId="77777777" w:rsidR="00AC638F" w:rsidRDefault="004B6952">
            <w:pPr>
              <w:jc w:val="both"/>
              <w:rPr>
                <w:rFonts w:ascii="Times New Roman" w:hAnsi="Times New Roman" w:cs="Times New Roman"/>
              </w:rPr>
            </w:pPr>
            <w:r>
              <w:rPr>
                <w:rFonts w:ascii="Times New Roman" w:hAnsi="Times New Roman" w:cs="Times New Roman"/>
              </w:rPr>
              <w:t>Заявка на участие является отозванной, если уведомление об отзыве заявки получено до истечения срока подачи заявок на участие в закупке. Отзыв заявки после окончания срока подачи заявок не допускается.</w:t>
            </w:r>
          </w:p>
        </w:tc>
      </w:tr>
      <w:tr w:rsidR="00AC638F" w14:paraId="1F69408B" w14:textId="77777777">
        <w:tc>
          <w:tcPr>
            <w:tcW w:w="534" w:type="dxa"/>
            <w:vAlign w:val="center"/>
          </w:tcPr>
          <w:p w14:paraId="542378AF" w14:textId="77777777" w:rsidR="00AC638F" w:rsidRDefault="00AC638F">
            <w:pPr>
              <w:pStyle w:val="a5"/>
              <w:numPr>
                <w:ilvl w:val="0"/>
                <w:numId w:val="2"/>
              </w:numPr>
              <w:ind w:left="0" w:firstLine="0"/>
              <w:rPr>
                <w:rFonts w:ascii="Times New Roman" w:hAnsi="Times New Roman" w:cs="Times New Roman"/>
              </w:rPr>
            </w:pPr>
          </w:p>
        </w:tc>
        <w:tc>
          <w:tcPr>
            <w:tcW w:w="3827" w:type="dxa"/>
            <w:vAlign w:val="center"/>
          </w:tcPr>
          <w:p w14:paraId="6FD9BBAC" w14:textId="77777777" w:rsidR="00AC638F" w:rsidRDefault="004B6952">
            <w:pPr>
              <w:rPr>
                <w:rFonts w:ascii="Times New Roman" w:hAnsi="Times New Roman" w:cs="Times New Roman"/>
              </w:rPr>
            </w:pPr>
            <w:r>
              <w:rPr>
                <w:rFonts w:ascii="Times New Roman" w:hAnsi="Times New Roman" w:cs="Times New Roman"/>
              </w:rPr>
              <w:t>Порядок и срок внесения изменений в заявки на участие в закупке</w:t>
            </w:r>
          </w:p>
        </w:tc>
        <w:tc>
          <w:tcPr>
            <w:tcW w:w="5210" w:type="dxa"/>
          </w:tcPr>
          <w:p w14:paraId="0F01971F" w14:textId="77777777" w:rsidR="00AC638F" w:rsidRDefault="004B6952">
            <w:pPr>
              <w:jc w:val="both"/>
              <w:rPr>
                <w:rFonts w:ascii="Times New Roman" w:hAnsi="Times New Roman" w:cs="Times New Roman"/>
              </w:rPr>
            </w:pPr>
            <w:r>
              <w:rPr>
                <w:rFonts w:ascii="Times New Roman" w:hAnsi="Times New Roman" w:cs="Times New Roman"/>
              </w:rPr>
              <w:t>Участник вправе изменить свою заявку до истечения срока подачи заявок.</w:t>
            </w:r>
          </w:p>
          <w:p w14:paraId="4B0F2773" w14:textId="77777777" w:rsidR="00AC638F" w:rsidRDefault="004B6952">
            <w:pPr>
              <w:jc w:val="both"/>
              <w:rPr>
                <w:rFonts w:ascii="Times New Roman" w:hAnsi="Times New Roman" w:cs="Times New Roman"/>
              </w:rPr>
            </w:pPr>
            <w:r>
              <w:rPr>
                <w:rFonts w:ascii="Times New Roman" w:hAnsi="Times New Roman" w:cs="Times New Roman"/>
              </w:rPr>
              <w:t>Заявка на участие является измененной, если изменение осуществлено до истечения срока подачи заявок на участие в закупке. Изменение заявки после окончания срока подачи заявок не допускается.</w:t>
            </w:r>
          </w:p>
        </w:tc>
      </w:tr>
      <w:tr w:rsidR="00AC638F" w14:paraId="4A60CA52" w14:textId="77777777">
        <w:tc>
          <w:tcPr>
            <w:tcW w:w="534" w:type="dxa"/>
            <w:vAlign w:val="center"/>
          </w:tcPr>
          <w:p w14:paraId="23DDDF34" w14:textId="77777777" w:rsidR="00AC638F" w:rsidRDefault="00AC638F">
            <w:pPr>
              <w:pStyle w:val="a5"/>
              <w:numPr>
                <w:ilvl w:val="0"/>
                <w:numId w:val="2"/>
              </w:numPr>
              <w:ind w:left="0" w:firstLine="0"/>
              <w:rPr>
                <w:rFonts w:ascii="Times New Roman" w:hAnsi="Times New Roman" w:cs="Times New Roman"/>
              </w:rPr>
            </w:pPr>
          </w:p>
        </w:tc>
        <w:tc>
          <w:tcPr>
            <w:tcW w:w="3827" w:type="dxa"/>
            <w:vAlign w:val="center"/>
          </w:tcPr>
          <w:p w14:paraId="11C8850A" w14:textId="77777777" w:rsidR="00AC638F" w:rsidRDefault="004B6952">
            <w:pPr>
              <w:rPr>
                <w:rFonts w:ascii="Times New Roman" w:hAnsi="Times New Roman" w:cs="Times New Roman"/>
              </w:rPr>
            </w:pPr>
            <w:r>
              <w:rPr>
                <w:rFonts w:ascii="Times New Roman" w:hAnsi="Times New Roman" w:cs="Times New Roman"/>
              </w:rPr>
              <w:t xml:space="preserve">Дата рассмотрения заявок участников закупки и подведения итогов закупки </w:t>
            </w:r>
          </w:p>
        </w:tc>
        <w:tc>
          <w:tcPr>
            <w:tcW w:w="5210" w:type="dxa"/>
          </w:tcPr>
          <w:p w14:paraId="54A49E7B" w14:textId="4D51750B" w:rsidR="00AC638F" w:rsidRPr="000430D3" w:rsidRDefault="004B6952">
            <w:pPr>
              <w:jc w:val="both"/>
              <w:rPr>
                <w:rFonts w:ascii="Times New Roman" w:hAnsi="Times New Roman" w:cs="Times New Roman"/>
              </w:rPr>
            </w:pPr>
            <w:r w:rsidRPr="000430D3">
              <w:rPr>
                <w:rFonts w:ascii="Times New Roman" w:hAnsi="Times New Roman" w:cs="Times New Roman"/>
              </w:rPr>
              <w:t>«</w:t>
            </w:r>
            <w:r w:rsidR="000430D3">
              <w:rPr>
                <w:rFonts w:ascii="Times New Roman" w:hAnsi="Times New Roman" w:cs="Times New Roman"/>
              </w:rPr>
              <w:t>18</w:t>
            </w:r>
            <w:r w:rsidRPr="000430D3">
              <w:rPr>
                <w:rFonts w:ascii="Times New Roman" w:hAnsi="Times New Roman" w:cs="Times New Roman"/>
              </w:rPr>
              <w:t>» апреля 2025 года.</w:t>
            </w:r>
          </w:p>
        </w:tc>
      </w:tr>
      <w:tr w:rsidR="00AC638F" w14:paraId="7E52D1FD" w14:textId="77777777">
        <w:tc>
          <w:tcPr>
            <w:tcW w:w="534" w:type="dxa"/>
            <w:vAlign w:val="center"/>
          </w:tcPr>
          <w:p w14:paraId="7E3E8C5E" w14:textId="77777777" w:rsidR="00AC638F" w:rsidRDefault="00AC638F">
            <w:pPr>
              <w:pStyle w:val="a5"/>
              <w:numPr>
                <w:ilvl w:val="0"/>
                <w:numId w:val="2"/>
              </w:numPr>
              <w:ind w:left="0" w:firstLine="0"/>
              <w:rPr>
                <w:rFonts w:ascii="Times New Roman" w:hAnsi="Times New Roman" w:cs="Times New Roman"/>
              </w:rPr>
            </w:pPr>
          </w:p>
        </w:tc>
        <w:tc>
          <w:tcPr>
            <w:tcW w:w="3827" w:type="dxa"/>
            <w:vAlign w:val="center"/>
          </w:tcPr>
          <w:p w14:paraId="409BF785" w14:textId="77777777" w:rsidR="00AC638F" w:rsidRDefault="004B6952">
            <w:pPr>
              <w:rPr>
                <w:rFonts w:ascii="Times New Roman" w:hAnsi="Times New Roman" w:cs="Times New Roman"/>
              </w:rPr>
            </w:pPr>
            <w:r>
              <w:rPr>
                <w:rFonts w:ascii="Times New Roman" w:hAnsi="Times New Roman" w:cs="Times New Roman"/>
              </w:rPr>
              <w:t>Размер (в денежном выражении), возможные формы и порядок предоставления (в отношении каждой из форм) обеспечения заявки, в случае если заказчиком принято решение об установлении такого требования, или указание на то, что обеспечение заявки не требуется</w:t>
            </w:r>
          </w:p>
        </w:tc>
        <w:tc>
          <w:tcPr>
            <w:tcW w:w="5210" w:type="dxa"/>
            <w:vAlign w:val="center"/>
          </w:tcPr>
          <w:p w14:paraId="3A738F72" w14:textId="77777777" w:rsidR="00AC638F" w:rsidRDefault="004B6952">
            <w:pPr>
              <w:rPr>
                <w:rFonts w:ascii="Times New Roman" w:hAnsi="Times New Roman" w:cs="Times New Roman"/>
              </w:rPr>
            </w:pPr>
            <w:r>
              <w:rPr>
                <w:rFonts w:ascii="Times New Roman" w:hAnsi="Times New Roman" w:cs="Times New Roman"/>
              </w:rPr>
              <w:t>Обеспечение заявки не требуется</w:t>
            </w:r>
          </w:p>
        </w:tc>
      </w:tr>
      <w:tr w:rsidR="00AC638F" w14:paraId="6B970795" w14:textId="77777777">
        <w:tc>
          <w:tcPr>
            <w:tcW w:w="534" w:type="dxa"/>
            <w:vAlign w:val="center"/>
          </w:tcPr>
          <w:p w14:paraId="4A4EE559" w14:textId="77777777" w:rsidR="00AC638F" w:rsidRDefault="00AC638F">
            <w:pPr>
              <w:pStyle w:val="a5"/>
              <w:numPr>
                <w:ilvl w:val="0"/>
                <w:numId w:val="2"/>
              </w:numPr>
              <w:ind w:left="0" w:firstLine="0"/>
              <w:rPr>
                <w:rFonts w:ascii="Times New Roman" w:hAnsi="Times New Roman" w:cs="Times New Roman"/>
              </w:rPr>
            </w:pPr>
          </w:p>
        </w:tc>
        <w:tc>
          <w:tcPr>
            <w:tcW w:w="3827" w:type="dxa"/>
            <w:vAlign w:val="center"/>
          </w:tcPr>
          <w:p w14:paraId="4FC16CB6" w14:textId="77777777" w:rsidR="00AC638F" w:rsidRDefault="004B6952">
            <w:pPr>
              <w:rPr>
                <w:rFonts w:ascii="Times New Roman" w:hAnsi="Times New Roman" w:cs="Times New Roman"/>
              </w:rPr>
            </w:pPr>
            <w:r>
              <w:rPr>
                <w:rFonts w:ascii="Times New Roman" w:hAnsi="Times New Roman" w:cs="Times New Roman"/>
              </w:rPr>
              <w:t>Размер (в денежном выражении), возможные формы и порядок предоставления (в отношении каждой из форм) обеспечения исполнения договора, в случае если заказчиком принято решение об установлении такого требования, или указание на то, что обеспечение исполнения договора не требуется</w:t>
            </w:r>
          </w:p>
        </w:tc>
        <w:tc>
          <w:tcPr>
            <w:tcW w:w="5210" w:type="dxa"/>
            <w:vAlign w:val="center"/>
          </w:tcPr>
          <w:p w14:paraId="4A7452BD" w14:textId="77777777" w:rsidR="00AC638F" w:rsidRDefault="004B6952">
            <w:pPr>
              <w:rPr>
                <w:rFonts w:ascii="Times New Roman" w:hAnsi="Times New Roman" w:cs="Times New Roman"/>
              </w:rPr>
            </w:pPr>
            <w:r>
              <w:rPr>
                <w:rFonts w:ascii="Times New Roman" w:hAnsi="Times New Roman" w:cs="Times New Roman"/>
              </w:rPr>
              <w:t>Обеспечение исполнения договора не требуется</w:t>
            </w:r>
          </w:p>
        </w:tc>
      </w:tr>
      <w:tr w:rsidR="00AC638F" w14:paraId="0369D3B0" w14:textId="77777777">
        <w:tc>
          <w:tcPr>
            <w:tcW w:w="534" w:type="dxa"/>
            <w:vAlign w:val="center"/>
          </w:tcPr>
          <w:p w14:paraId="1C0AC0B0" w14:textId="77777777" w:rsidR="00AC638F" w:rsidRDefault="00AC638F">
            <w:pPr>
              <w:pStyle w:val="a5"/>
              <w:numPr>
                <w:ilvl w:val="0"/>
                <w:numId w:val="2"/>
              </w:numPr>
              <w:ind w:left="0" w:firstLine="0"/>
              <w:rPr>
                <w:rFonts w:ascii="Times New Roman" w:hAnsi="Times New Roman" w:cs="Times New Roman"/>
              </w:rPr>
            </w:pPr>
          </w:p>
        </w:tc>
        <w:tc>
          <w:tcPr>
            <w:tcW w:w="3827" w:type="dxa"/>
            <w:vAlign w:val="center"/>
          </w:tcPr>
          <w:p w14:paraId="638EE698" w14:textId="77777777" w:rsidR="00AC638F" w:rsidRDefault="004B6952">
            <w:pPr>
              <w:rPr>
                <w:rFonts w:ascii="Times New Roman" w:hAnsi="Times New Roman" w:cs="Times New Roman"/>
              </w:rPr>
            </w:pPr>
            <w:r>
              <w:rPr>
                <w:rFonts w:ascii="Times New Roman" w:hAnsi="Times New Roman" w:cs="Times New Roman"/>
              </w:rPr>
              <w:t xml:space="preserve">Состав заявки и порядок ее подачи </w:t>
            </w:r>
          </w:p>
        </w:tc>
        <w:tc>
          <w:tcPr>
            <w:tcW w:w="5210" w:type="dxa"/>
          </w:tcPr>
          <w:p w14:paraId="7C313A12" w14:textId="77777777" w:rsidR="00AC638F" w:rsidRDefault="004B6952">
            <w:pPr>
              <w:jc w:val="both"/>
              <w:rPr>
                <w:rFonts w:ascii="Times New Roman" w:hAnsi="Times New Roman" w:cs="Times New Roman"/>
              </w:rPr>
            </w:pPr>
            <w:r>
              <w:rPr>
                <w:rFonts w:ascii="Times New Roman" w:hAnsi="Times New Roman" w:cs="Times New Roman"/>
              </w:rPr>
              <w:t>Заявка на участие должна содержать:</w:t>
            </w:r>
          </w:p>
          <w:p w14:paraId="078DB11D" w14:textId="77777777" w:rsidR="00AC638F" w:rsidRDefault="004B6952">
            <w:pPr>
              <w:widowControl w:val="0"/>
              <w:spacing w:line="252" w:lineRule="auto"/>
              <w:ind w:firstLine="567"/>
              <w:jc w:val="both"/>
              <w:rPr>
                <w:rFonts w:ascii="Times New Roman" w:hAnsi="Times New Roman" w:cs="Times New Roman"/>
              </w:rPr>
            </w:pPr>
            <w:r>
              <w:rPr>
                <w:rFonts w:ascii="Times New Roman" w:hAnsi="Times New Roman" w:cs="Times New Roman"/>
              </w:rPr>
              <w:t>а) согласие участника процедуры закупки на поставку товара в случае:</w:t>
            </w:r>
          </w:p>
          <w:p w14:paraId="61D060A7" w14:textId="77777777" w:rsidR="00AC638F" w:rsidRDefault="004B6952">
            <w:pPr>
              <w:widowControl w:val="0"/>
              <w:spacing w:line="252" w:lineRule="auto"/>
              <w:ind w:firstLine="567"/>
              <w:jc w:val="both"/>
              <w:rPr>
                <w:rFonts w:ascii="Times New Roman" w:hAnsi="Times New Roman" w:cs="Times New Roman"/>
              </w:rPr>
            </w:pPr>
            <w:r>
              <w:rPr>
                <w:rFonts w:ascii="Times New Roman" w:hAnsi="Times New Roman" w:cs="Times New Roman"/>
              </w:rPr>
              <w:t xml:space="preserve">● если участник процедуры закупки предлагает для поставки товар, указание на товарный знак которого содержится в документации о закупке или указание на товарный знак предлагаемого для поставки товара и конкретные показатели этого товара, соответствующие значениям </w:t>
            </w:r>
            <w:r>
              <w:rPr>
                <w:rFonts w:ascii="Times New Roman" w:hAnsi="Times New Roman" w:cs="Times New Roman"/>
              </w:rPr>
              <w:lastRenderedPageBreak/>
              <w:t>эквивалентности, установленным документацией о закупке;</w:t>
            </w:r>
          </w:p>
          <w:p w14:paraId="1218CC93" w14:textId="77777777" w:rsidR="00AC638F" w:rsidRDefault="004B6952">
            <w:pPr>
              <w:widowControl w:val="0"/>
              <w:spacing w:line="252" w:lineRule="auto"/>
              <w:ind w:firstLine="567"/>
              <w:jc w:val="both"/>
              <w:rPr>
                <w:rFonts w:ascii="Times New Roman" w:hAnsi="Times New Roman" w:cs="Times New Roman"/>
              </w:rPr>
            </w:pPr>
            <w:r>
              <w:rPr>
                <w:rFonts w:ascii="Times New Roman" w:hAnsi="Times New Roman" w:cs="Times New Roman"/>
              </w:rPr>
              <w:t>● если участник процедуры закупки предлагает для поставки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а также требования о необходимости указания в заявке на участие в закупке на товарный знак;</w:t>
            </w:r>
          </w:p>
          <w:p w14:paraId="5C6CD813" w14:textId="77777777" w:rsidR="00AC638F" w:rsidRDefault="004B6952">
            <w:pPr>
              <w:widowControl w:val="0"/>
              <w:spacing w:line="252" w:lineRule="auto"/>
              <w:ind w:firstLine="567"/>
              <w:jc w:val="both"/>
              <w:rPr>
                <w:rFonts w:ascii="Times New Roman" w:hAnsi="Times New Roman" w:cs="Times New Roman"/>
              </w:rPr>
            </w:pPr>
            <w:r>
              <w:rPr>
                <w:rFonts w:ascii="Times New Roman" w:hAnsi="Times New Roman" w:cs="Times New Roman"/>
              </w:rPr>
              <w:t>б) конкретные показатели, соответствующие значениям, установленным документацией о закупке, и товарный знак (при его наличии) предлагаемого для поставки товара при условии отсутствия в документации о закупке указания на товарный знак;</w:t>
            </w:r>
          </w:p>
          <w:p w14:paraId="56AA4557" w14:textId="77777777" w:rsidR="00AC638F" w:rsidRDefault="004B6952">
            <w:pPr>
              <w:widowControl w:val="0"/>
              <w:spacing w:line="252" w:lineRule="auto"/>
              <w:ind w:firstLine="567"/>
              <w:jc w:val="both"/>
              <w:rPr>
                <w:rFonts w:ascii="Times New Roman" w:hAnsi="Times New Roman" w:cs="Times New Roman"/>
              </w:rPr>
            </w:pPr>
            <w:r>
              <w:rPr>
                <w:rFonts w:ascii="Times New Roman" w:hAnsi="Times New Roman" w:cs="Times New Roman"/>
              </w:rPr>
              <w:t>2-1) согласие участника процедуры закупки на выполнение работ, оказание услуг на условиях, предусмотренных документацией о закупке, при условии размещения закупки на выполнение работ, оказание услуг;</w:t>
            </w:r>
          </w:p>
          <w:p w14:paraId="5D32FEC8" w14:textId="77777777" w:rsidR="00AC638F" w:rsidRDefault="004B6952">
            <w:pPr>
              <w:widowControl w:val="0"/>
              <w:spacing w:line="252" w:lineRule="auto"/>
              <w:ind w:firstLine="567"/>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наименование, место нахождения, почтовый адрес, номер контактного телефона и ИНН участника (для юридического лица) или фамилия, имя, отчество (при наличии), паспортные данные, место жительства (для физического лица);</w:t>
            </w:r>
          </w:p>
          <w:p w14:paraId="0865393E" w14:textId="77777777" w:rsidR="00AC638F" w:rsidRDefault="004B6952">
            <w:pPr>
              <w:widowControl w:val="0"/>
              <w:spacing w:line="252" w:lineRule="auto"/>
              <w:ind w:firstLine="567"/>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копии учредительных документов участника закупок (для юридических лиц) или копии документов, удостоверяющих личность (для физических лиц);</w:t>
            </w:r>
          </w:p>
          <w:p w14:paraId="2E51B94B" w14:textId="77777777" w:rsidR="00AC638F" w:rsidRDefault="004B6952">
            <w:pPr>
              <w:widowControl w:val="0"/>
              <w:spacing w:line="252" w:lineRule="auto"/>
              <w:ind w:firstLine="567"/>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полученную не ранее чем за два месяца до дня размещения на Официальном сайте извещения выписку из единого государственного реестра юридических лиц (для юридического лица) или выписку из единого государственного реестра индивидуальных предпринимателей (для индивидуального предпринимателя), копии документа,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w:t>
            </w:r>
          </w:p>
          <w:p w14:paraId="103E4DD0" w14:textId="77777777" w:rsidR="00AC638F" w:rsidRDefault="004B6952">
            <w:pPr>
              <w:widowControl w:val="0"/>
              <w:spacing w:line="252" w:lineRule="auto"/>
              <w:ind w:firstLine="567"/>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документ, подтверждающий полномочия лица на осуществление действий от имени участника закупки;</w:t>
            </w:r>
          </w:p>
          <w:p w14:paraId="413BD6B1" w14:textId="77777777" w:rsidR="00AC638F" w:rsidRDefault="004B6952">
            <w:pPr>
              <w:widowControl w:val="0"/>
              <w:spacing w:line="252" w:lineRule="auto"/>
              <w:ind w:firstLine="567"/>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документ (декларацию) о соответствии участника закупки требованиям, установленными в п. 19 настоящего Извещения.:</w:t>
            </w:r>
          </w:p>
          <w:p w14:paraId="2FA80BA2" w14:textId="77777777" w:rsidR="00AC638F" w:rsidRDefault="004B6952">
            <w:pPr>
              <w:widowControl w:val="0"/>
              <w:spacing w:line="252" w:lineRule="auto"/>
              <w:ind w:firstLine="567"/>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 xml:space="preserve">копия решения об одобрении или о совершении крупной сделки,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(в том числе, если </w:t>
            </w:r>
            <w:r>
              <w:rPr>
                <w:rFonts w:ascii="Times New Roman" w:hAnsi="Times New Roman" w:cs="Times New Roman"/>
              </w:rPr>
              <w:lastRenderedPageBreak/>
              <w:t>крупной сделкой для участника является внесение денежных средств в качестве обеспечения заявки на участие либо обеспечения исполнения договора);</w:t>
            </w:r>
          </w:p>
          <w:p w14:paraId="5CD31CB1" w14:textId="77777777" w:rsidR="00AC638F" w:rsidRDefault="004B6952">
            <w:pPr>
              <w:widowControl w:val="0"/>
              <w:spacing w:line="252" w:lineRule="auto"/>
              <w:ind w:firstLine="567"/>
              <w:jc w:val="both"/>
              <w:rPr>
                <w:rFonts w:ascii="Times New Roman" w:hAnsi="Times New Roman" w:cs="Times New Roman"/>
              </w:rPr>
            </w:pPr>
            <w:r>
              <w:rPr>
                <w:rFonts w:ascii="Times New Roman" w:hAnsi="Times New Roman" w:cs="Times New Roman"/>
              </w:rPr>
              <w:t>- документы и информация, в соответствии с п. 26 настоящего Извещения.</w:t>
            </w:r>
          </w:p>
          <w:p w14:paraId="2A00A026" w14:textId="77777777" w:rsidR="00AC638F" w:rsidRDefault="00AC638F">
            <w:pPr>
              <w:widowControl w:val="0"/>
              <w:spacing w:line="252" w:lineRule="auto"/>
              <w:ind w:firstLine="567"/>
              <w:jc w:val="both"/>
              <w:rPr>
                <w:rFonts w:ascii="Times New Roman" w:hAnsi="Times New Roman" w:cs="Times New Roman"/>
              </w:rPr>
            </w:pPr>
          </w:p>
          <w:p w14:paraId="750C9038" w14:textId="77777777" w:rsidR="00AC638F" w:rsidRDefault="004B6952">
            <w:pPr>
              <w:jc w:val="both"/>
              <w:rPr>
                <w:rFonts w:ascii="Times New Roman" w:hAnsi="Times New Roman" w:cs="Times New Roman"/>
              </w:rPr>
            </w:pPr>
            <w:r>
              <w:rPr>
                <w:rFonts w:ascii="Times New Roman" w:hAnsi="Times New Roman" w:cs="Times New Roman"/>
              </w:rPr>
              <w:t>Заявки на участие подаются до окончания срока подачи заявок, указанного в извещении, на электронной площадке в соответствии с регламентом работы такой площадки.</w:t>
            </w:r>
          </w:p>
          <w:p w14:paraId="7E0599F1" w14:textId="77777777" w:rsidR="00AC638F" w:rsidRDefault="004B6952">
            <w:pPr>
              <w:jc w:val="both"/>
              <w:rPr>
                <w:rFonts w:ascii="Times New Roman" w:hAnsi="Times New Roman" w:cs="Times New Roman"/>
              </w:rPr>
            </w:pPr>
            <w:r>
              <w:rPr>
                <w:rFonts w:ascii="Times New Roman" w:hAnsi="Times New Roman" w:cs="Times New Roman"/>
              </w:rPr>
              <w:t>Участник вправе подать только одну заявку на участие в отношении каждого предмета закупки (лота). В случае установления факта подачи одним участником двух и более заявок в отношении одного и того же лота, при условии, что поданные ранее заявки таким участником не отозваны, все заявки на участие такого участника в отношении данного лота, не рассматриваются и возвращаются участнику.</w:t>
            </w:r>
          </w:p>
          <w:p w14:paraId="37EFBE71" w14:textId="77777777" w:rsidR="00AC638F" w:rsidRDefault="004B6952">
            <w:pPr>
              <w:jc w:val="both"/>
              <w:rPr>
                <w:rFonts w:ascii="Times New Roman" w:hAnsi="Times New Roman" w:cs="Times New Roman"/>
              </w:rPr>
            </w:pPr>
            <w:r>
              <w:rPr>
                <w:rFonts w:ascii="Times New Roman" w:hAnsi="Times New Roman" w:cs="Times New Roman"/>
              </w:rPr>
              <w:t>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tc>
      </w:tr>
      <w:tr w:rsidR="00AC638F" w14:paraId="52A1E9D3" w14:textId="77777777">
        <w:tc>
          <w:tcPr>
            <w:tcW w:w="534" w:type="dxa"/>
            <w:vAlign w:val="center"/>
          </w:tcPr>
          <w:p w14:paraId="0DEACA3A" w14:textId="77777777" w:rsidR="00AC638F" w:rsidRDefault="00AC638F">
            <w:pPr>
              <w:pStyle w:val="a5"/>
              <w:numPr>
                <w:ilvl w:val="0"/>
                <w:numId w:val="2"/>
              </w:numPr>
              <w:ind w:left="0" w:firstLine="0"/>
              <w:rPr>
                <w:rFonts w:ascii="Times New Roman" w:hAnsi="Times New Roman" w:cs="Times New Roman"/>
              </w:rPr>
            </w:pPr>
          </w:p>
        </w:tc>
        <w:tc>
          <w:tcPr>
            <w:tcW w:w="3827" w:type="dxa"/>
            <w:vAlign w:val="center"/>
          </w:tcPr>
          <w:p w14:paraId="035CCAE5" w14:textId="77777777" w:rsidR="00AC638F" w:rsidRDefault="004B6952">
            <w:pPr>
              <w:rPr>
                <w:rFonts w:ascii="Times New Roman" w:hAnsi="Times New Roman" w:cs="Times New Roman"/>
              </w:rPr>
            </w:pPr>
            <w:r>
              <w:rPr>
                <w:rFonts w:ascii="Times New Roman" w:hAnsi="Times New Roman" w:cs="Times New Roman"/>
              </w:rPr>
              <w:t xml:space="preserve">Случаи отклонений заявок </w:t>
            </w:r>
          </w:p>
        </w:tc>
        <w:tc>
          <w:tcPr>
            <w:tcW w:w="5210" w:type="dxa"/>
          </w:tcPr>
          <w:p w14:paraId="19E07308" w14:textId="77777777" w:rsidR="00AC638F" w:rsidRDefault="004B6952">
            <w:pPr>
              <w:jc w:val="both"/>
              <w:rPr>
                <w:rFonts w:ascii="Times New Roman" w:hAnsi="Times New Roman" w:cs="Times New Roman"/>
              </w:rPr>
            </w:pPr>
            <w:r>
              <w:rPr>
                <w:rFonts w:ascii="Times New Roman" w:hAnsi="Times New Roman" w:cs="Times New Roman"/>
              </w:rPr>
              <w:t>Комиссия по осуществлению закупок не рассматривает и отклоняет поданные заявки в следующих случаях:</w:t>
            </w:r>
          </w:p>
          <w:p w14:paraId="52A9CA74" w14:textId="77777777" w:rsidR="00AC638F" w:rsidRDefault="004B6952">
            <w:pPr>
              <w:jc w:val="both"/>
              <w:rPr>
                <w:rFonts w:ascii="Times New Roman" w:hAnsi="Times New Roman" w:cs="Times New Roman"/>
              </w:rPr>
            </w:pPr>
            <w:r>
              <w:rPr>
                <w:rFonts w:ascii="Times New Roman" w:hAnsi="Times New Roman" w:cs="Times New Roman"/>
              </w:rPr>
              <w:t>- выявлено несоответствие участника хотя бы одному из требований, перечисленных в информационной карте ценового запроса;</w:t>
            </w:r>
          </w:p>
          <w:p w14:paraId="56C8A818" w14:textId="77777777" w:rsidR="00AC638F" w:rsidRDefault="004B6952">
            <w:pPr>
              <w:jc w:val="both"/>
              <w:rPr>
                <w:rFonts w:ascii="Times New Roman" w:hAnsi="Times New Roman" w:cs="Times New Roman"/>
              </w:rPr>
            </w:pPr>
            <w:r>
              <w:rPr>
                <w:rFonts w:ascii="Times New Roman" w:hAnsi="Times New Roman" w:cs="Times New Roman"/>
              </w:rPr>
              <w:t>- участник закупки и (или) его заявка не соответствуют иным требованиям информационной карты ценового запроса или настоящего Положения;</w:t>
            </w:r>
          </w:p>
          <w:p w14:paraId="6AE58665" w14:textId="77777777" w:rsidR="00AC638F" w:rsidRDefault="004B6952">
            <w:pPr>
              <w:jc w:val="both"/>
              <w:rPr>
                <w:rFonts w:ascii="Times New Roman" w:hAnsi="Times New Roman" w:cs="Times New Roman"/>
              </w:rPr>
            </w:pPr>
            <w:r>
              <w:rPr>
                <w:rFonts w:ascii="Times New Roman" w:hAnsi="Times New Roman" w:cs="Times New Roman"/>
              </w:rPr>
              <w:t>- участник закупки не представил документы, необходимые для участия в процедуре закупки;</w:t>
            </w:r>
          </w:p>
          <w:p w14:paraId="0261BD31" w14:textId="77777777" w:rsidR="00AC638F" w:rsidRDefault="004B6952">
            <w:pPr>
              <w:jc w:val="both"/>
              <w:rPr>
                <w:rFonts w:ascii="Times New Roman" w:hAnsi="Times New Roman" w:cs="Times New Roman"/>
              </w:rPr>
            </w:pPr>
            <w:r>
              <w:rPr>
                <w:rFonts w:ascii="Times New Roman" w:hAnsi="Times New Roman" w:cs="Times New Roman"/>
              </w:rPr>
              <w:t>- в представленных документах или в заявке указаны недостоверные сведения об участнике закупки и (или) о товарах, работах, услугах;</w:t>
            </w:r>
          </w:p>
          <w:p w14:paraId="7AA3B4DF" w14:textId="77777777" w:rsidR="00AC638F" w:rsidRDefault="004B6952">
            <w:pPr>
              <w:jc w:val="both"/>
              <w:rPr>
                <w:rFonts w:ascii="Times New Roman" w:hAnsi="Times New Roman" w:cs="Times New Roman"/>
              </w:rPr>
            </w:pPr>
            <w:r>
              <w:rPr>
                <w:rFonts w:ascii="Times New Roman" w:hAnsi="Times New Roman" w:cs="Times New Roman"/>
              </w:rPr>
              <w:t>- участник закупки не предоставил обеспечение заявки на участие в закупке, если такое обеспечение предусмотрено информационной картой ценового запроса.</w:t>
            </w:r>
          </w:p>
          <w:p w14:paraId="755ED86E" w14:textId="77777777" w:rsidR="00AC638F" w:rsidRDefault="004B6952">
            <w:pPr>
              <w:jc w:val="both"/>
              <w:rPr>
                <w:rFonts w:ascii="Times New Roman" w:hAnsi="Times New Roman" w:cs="Times New Roman"/>
              </w:rPr>
            </w:pPr>
            <w:r>
              <w:rPr>
                <w:rFonts w:ascii="Times New Roman" w:hAnsi="Times New Roman" w:cs="Times New Roman"/>
              </w:rPr>
              <w:t>Отклонение заявок на участие по иным основаниям не допускается.</w:t>
            </w:r>
          </w:p>
        </w:tc>
      </w:tr>
      <w:tr w:rsidR="00AC638F" w14:paraId="7782D6EC" w14:textId="77777777">
        <w:tc>
          <w:tcPr>
            <w:tcW w:w="534" w:type="dxa"/>
            <w:vAlign w:val="center"/>
          </w:tcPr>
          <w:p w14:paraId="289412DA" w14:textId="77777777" w:rsidR="00AC638F" w:rsidRDefault="00AC638F">
            <w:pPr>
              <w:pStyle w:val="a5"/>
              <w:numPr>
                <w:ilvl w:val="0"/>
                <w:numId w:val="2"/>
              </w:numPr>
              <w:ind w:left="0" w:firstLine="0"/>
              <w:rPr>
                <w:rFonts w:ascii="Times New Roman" w:hAnsi="Times New Roman" w:cs="Times New Roman"/>
              </w:rPr>
            </w:pPr>
          </w:p>
        </w:tc>
        <w:tc>
          <w:tcPr>
            <w:tcW w:w="3827" w:type="dxa"/>
            <w:vAlign w:val="center"/>
          </w:tcPr>
          <w:p w14:paraId="53A40ECF" w14:textId="77777777" w:rsidR="00AC638F" w:rsidRDefault="004B6952">
            <w:pPr>
              <w:rPr>
                <w:rFonts w:ascii="Times New Roman" w:hAnsi="Times New Roman" w:cs="Times New Roman"/>
              </w:rPr>
            </w:pPr>
            <w:r>
              <w:rPr>
                <w:rFonts w:ascii="Times New Roman" w:hAnsi="Times New Roman"/>
              </w:rPr>
              <w:t>Предоставление национального режима при осуществлении закупок в соответствии с Постановлением Правительства РФ от 23 декабря 2024 г.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tc>
        <w:tc>
          <w:tcPr>
            <w:tcW w:w="5210" w:type="dxa"/>
          </w:tcPr>
          <w:p w14:paraId="57D8FE54" w14:textId="77777777" w:rsidR="00AC638F" w:rsidRDefault="004B6952">
            <w:pPr>
              <w:tabs>
                <w:tab w:val="left" w:pos="567"/>
              </w:tabs>
              <w:contextualSpacing/>
              <w:jc w:val="both"/>
              <w:rPr>
                <w:rFonts w:ascii="Times New Roman" w:hAnsi="Times New Roman"/>
                <w:b/>
                <w:bCs/>
                <w:u w:val="single"/>
              </w:rPr>
            </w:pPr>
            <w:r>
              <w:rPr>
                <w:rFonts w:ascii="Times New Roman" w:hAnsi="Times New Roman"/>
                <w:b/>
                <w:bCs/>
                <w:u w:val="single"/>
              </w:rPr>
              <w:t>Информация по конкретному товару с указанием вида нац режима указана в Приложении №1 Техническое задание.</w:t>
            </w:r>
          </w:p>
          <w:p w14:paraId="3AA1C245" w14:textId="77777777" w:rsidR="00AC638F" w:rsidRDefault="00AC638F">
            <w:pPr>
              <w:tabs>
                <w:tab w:val="left" w:pos="567"/>
              </w:tabs>
              <w:contextualSpacing/>
              <w:jc w:val="both"/>
              <w:rPr>
                <w:rFonts w:ascii="Times New Roman" w:hAnsi="Times New Roman"/>
                <w:b/>
                <w:bCs/>
                <w:u w:val="single"/>
              </w:rPr>
            </w:pPr>
          </w:p>
          <w:p w14:paraId="6AA69E2A" w14:textId="77777777" w:rsidR="00AC638F" w:rsidRDefault="004B6952">
            <w:pPr>
              <w:tabs>
                <w:tab w:val="left" w:pos="567"/>
              </w:tabs>
              <w:contextualSpacing/>
              <w:jc w:val="both"/>
              <w:rPr>
                <w:rFonts w:ascii="Times New Roman" w:hAnsi="Times New Roman"/>
                <w:b/>
                <w:bCs/>
                <w:u w:val="single"/>
              </w:rPr>
            </w:pPr>
            <w:r>
              <w:rPr>
                <w:rFonts w:ascii="Times New Roman" w:hAnsi="Times New Roman"/>
                <w:b/>
                <w:bCs/>
                <w:u w:val="single"/>
              </w:rPr>
              <w:t>Установлено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соответствии с п. 1 указанного Постановления.</w:t>
            </w:r>
          </w:p>
          <w:p w14:paraId="150EADF1" w14:textId="77777777" w:rsidR="00AC638F" w:rsidRDefault="004B6952">
            <w:pPr>
              <w:tabs>
                <w:tab w:val="left" w:pos="567"/>
              </w:tabs>
              <w:contextualSpacing/>
              <w:jc w:val="both"/>
              <w:rPr>
                <w:rFonts w:ascii="Times New Roman" w:hAnsi="Times New Roman"/>
              </w:rPr>
            </w:pPr>
            <w:r>
              <w:rPr>
                <w:rFonts w:ascii="Times New Roman" w:hAnsi="Times New Roman"/>
              </w:rPr>
              <w:t>Не допускаются:</w:t>
            </w:r>
          </w:p>
          <w:p w14:paraId="6F33B39D" w14:textId="77777777" w:rsidR="00AC638F" w:rsidRDefault="004B6952">
            <w:pPr>
              <w:tabs>
                <w:tab w:val="left" w:pos="567"/>
              </w:tabs>
              <w:contextualSpacing/>
              <w:jc w:val="both"/>
              <w:rPr>
                <w:rFonts w:ascii="Times New Roman" w:hAnsi="Times New Roman"/>
              </w:rPr>
            </w:pPr>
            <w:r>
              <w:rPr>
                <w:rFonts w:ascii="Times New Roman" w:hAnsi="Times New Roman"/>
              </w:rPr>
              <w:t xml:space="preserve">а) заключение договора на поставку товара, происходящего из иностранного государства, если </w:t>
            </w:r>
            <w:r>
              <w:rPr>
                <w:rFonts w:ascii="Times New Roman" w:hAnsi="Times New Roman"/>
              </w:rPr>
              <w:lastRenderedPageBreak/>
              <w:t>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14:paraId="2D7E8FAA" w14:textId="77777777" w:rsidR="00AC638F" w:rsidRDefault="004B6952">
            <w:pPr>
              <w:tabs>
                <w:tab w:val="left" w:pos="567"/>
              </w:tabs>
              <w:contextualSpacing/>
              <w:jc w:val="both"/>
              <w:rPr>
                <w:rFonts w:ascii="Times New Roman" w:hAnsi="Times New Roman"/>
              </w:rPr>
            </w:pPr>
            <w:r>
              <w:rPr>
                <w:rFonts w:ascii="Times New Roman" w:hAnsi="Times New Roman"/>
              </w:rPr>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14:paraId="6B5A2986" w14:textId="77777777" w:rsidR="00AC638F" w:rsidRDefault="004B6952">
            <w:pPr>
              <w:pStyle w:val="ConsPlusNormal"/>
              <w:jc w:val="both"/>
              <w:rPr>
                <w:rFonts w:ascii="Times New Roman" w:hAnsi="Times New Roman" w:cs="Times New Roman"/>
                <w:szCs w:val="22"/>
                <w:u w:val="single"/>
              </w:rPr>
            </w:pPr>
            <w:r>
              <w:rPr>
                <w:rFonts w:ascii="Times New Roman" w:hAnsi="Times New Roman" w:cs="Times New Roman"/>
                <w:szCs w:val="22"/>
                <w:u w:val="single"/>
              </w:rPr>
              <w:t>Установить, что информацией и документами, подтверждающими страну происхождения товара для целей настоящего постановления, являются:</w:t>
            </w:r>
          </w:p>
          <w:p w14:paraId="7CF7DF6E" w14:textId="77777777" w:rsidR="00AC638F" w:rsidRDefault="004B6952">
            <w:pPr>
              <w:pStyle w:val="ConsPlusNormal"/>
              <w:jc w:val="both"/>
              <w:rPr>
                <w:rFonts w:ascii="Times New Roman" w:hAnsi="Times New Roman" w:cs="Times New Roman"/>
                <w:szCs w:val="22"/>
              </w:rPr>
            </w:pPr>
            <w:bookmarkStart w:id="0" w:name="P22"/>
            <w:bookmarkEnd w:id="0"/>
            <w:r>
              <w:rPr>
                <w:rFonts w:ascii="Times New Roman" w:hAnsi="Times New Roman" w:cs="Times New Roman"/>
                <w:szCs w:val="22"/>
              </w:rPr>
              <w:t xml:space="preserve">а) для подтверждения происхождения товаров из Российской Федерации - номер реестровой записи из реестра российской промышленной продукции, предусмотренного </w:t>
            </w:r>
            <w:hyperlink r:id="rId8" w:tooltip="https://login.consultant.ru/link/?req=doc&amp;base=LAW&amp;n=479337&amp;dst=225" w:history="1">
              <w:r>
                <w:rPr>
                  <w:rFonts w:ascii="Times New Roman" w:hAnsi="Times New Roman" w:cs="Times New Roman"/>
                  <w:szCs w:val="22"/>
                </w:rPr>
                <w:t>статьей 17.1</w:t>
              </w:r>
            </w:hyperlink>
            <w:r>
              <w:rPr>
                <w:rFonts w:ascii="Times New Roman" w:hAnsi="Times New Roman" w:cs="Times New Roman"/>
                <w:szCs w:val="22"/>
              </w:rPr>
              <w:t xml:space="preserve"> Федерального закона "О промышленной политике в Российской Федерации", содержащей в том числе:</w:t>
            </w:r>
          </w:p>
          <w:p w14:paraId="4C437293" w14:textId="77777777" w:rsidR="00AC638F" w:rsidRDefault="004B6952">
            <w:pPr>
              <w:pStyle w:val="ConsPlusNormal"/>
              <w:jc w:val="both"/>
              <w:rPr>
                <w:rFonts w:ascii="Times New Roman" w:hAnsi="Times New Roman" w:cs="Times New Roman"/>
                <w:szCs w:val="22"/>
              </w:rPr>
            </w:pPr>
            <w:r>
              <w:rPr>
                <w:rFonts w:ascii="Times New Roman" w:hAnsi="Times New Roman" w:cs="Times New Roman"/>
                <w:szCs w:val="22"/>
              </w:rPr>
              <w:t xml:space="preserve">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w:t>
            </w:r>
            <w:hyperlink r:id="rId9" w:tooltip="https://login.consultant.ru/link/?req=doc&amp;base=LAW&amp;n=494410&amp;dst=101503" w:history="1">
              <w:r>
                <w:rPr>
                  <w:rFonts w:ascii="Times New Roman" w:hAnsi="Times New Roman" w:cs="Times New Roman"/>
                  <w:szCs w:val="22"/>
                </w:rPr>
                <w:t>постановлением</w:t>
              </w:r>
            </w:hyperlink>
            <w:r>
              <w:rPr>
                <w:rFonts w:ascii="Times New Roman" w:hAnsi="Times New Roman" w:cs="Times New Roman"/>
                <w:szCs w:val="22"/>
              </w:rPr>
              <w:t xml:space="preserve"> Правительства Российской Федерации от 17 июля 2015 г. N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которое составляет или превышает значение, определенное </w:t>
            </w:r>
            <w:hyperlink r:id="rId10" w:tooltip="https://login.consultant.ru/link/?req=doc&amp;base=LAW&amp;n=494410" w:history="1">
              <w:r>
                <w:rPr>
                  <w:rFonts w:ascii="Times New Roman" w:hAnsi="Times New Roman" w:cs="Times New Roman"/>
                  <w:szCs w:val="22"/>
                </w:rPr>
                <w:t>постановлением</w:t>
              </w:r>
            </w:hyperlink>
            <w:r>
              <w:rPr>
                <w:rFonts w:ascii="Times New Roman" w:hAnsi="Times New Roman" w:cs="Times New Roman"/>
                <w:szCs w:val="22"/>
              </w:rPr>
              <w:t xml:space="preserve"> Правительства Российской Федерации от 17 июля 2015 г. N 719 "О подтверждении производства российской промышленной продукции" для целей осуществления закупок;</w:t>
            </w:r>
          </w:p>
          <w:p w14:paraId="528F55BB" w14:textId="77777777" w:rsidR="00AC638F" w:rsidRDefault="004B6952">
            <w:pPr>
              <w:pStyle w:val="ConsPlusNormal"/>
              <w:ind w:firstLine="540"/>
              <w:jc w:val="both"/>
              <w:rPr>
                <w:rFonts w:ascii="Times New Roman" w:hAnsi="Times New Roman" w:cs="Times New Roman"/>
                <w:szCs w:val="22"/>
              </w:rPr>
            </w:pPr>
            <w:r>
              <w:rPr>
                <w:rFonts w:ascii="Times New Roman" w:hAnsi="Times New Roman" w:cs="Times New Roman"/>
                <w:szCs w:val="22"/>
              </w:rPr>
              <w:t xml:space="preserve">товаров, из государств - членов Евразийского экономического союза, за исключением Российской Федерации, - номер реестровой записи из евразийского реестра промышленных товаров государств - членов Евразийского экономического союза, </w:t>
            </w:r>
            <w:hyperlink r:id="rId11" w:tooltip="https://login.consultant.ru/link/?req=doc&amp;base=LAW&amp;n=495141&amp;dst=100068" w:history="1">
              <w:r>
                <w:rPr>
                  <w:rFonts w:ascii="Times New Roman" w:hAnsi="Times New Roman" w:cs="Times New Roman"/>
                  <w:szCs w:val="22"/>
                </w:rPr>
                <w:t>порядок</w:t>
              </w:r>
            </w:hyperlink>
            <w:r>
              <w:rPr>
                <w:rFonts w:ascii="Times New Roman" w:hAnsi="Times New Roman" w:cs="Times New Roman"/>
                <w:szCs w:val="22"/>
              </w:rPr>
              <w:t xml:space="preserve"> формирования и ведения которого устанавливается правом Евразийского экономического союза (далее - евразийский реестр промышленных товаров), содержащей в том числе:</w:t>
            </w:r>
          </w:p>
          <w:p w14:paraId="5FD8C917" w14:textId="77777777" w:rsidR="00AC638F" w:rsidRDefault="004B6952">
            <w:pPr>
              <w:jc w:val="both"/>
              <w:rPr>
                <w:rFonts w:ascii="Times New Roman" w:hAnsi="Times New Roman"/>
                <w:b/>
                <w:bCs/>
                <w:u w:val="single"/>
              </w:rPr>
            </w:pPr>
            <w:r>
              <w:rPr>
                <w:rFonts w:ascii="Times New Roman" w:hAnsi="Times New Roman"/>
              </w:rPr>
              <w:t xml:space="preserve">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которое составляет или </w:t>
            </w:r>
            <w:r>
              <w:rPr>
                <w:rFonts w:ascii="Times New Roman" w:hAnsi="Times New Roman"/>
              </w:rPr>
              <w:lastRenderedPageBreak/>
              <w:t>превышает значение, определенное правом Евразийского экономического союза.</w:t>
            </w:r>
          </w:p>
          <w:p w14:paraId="1AA74F40" w14:textId="77777777" w:rsidR="00AC638F" w:rsidRDefault="004B6952">
            <w:pPr>
              <w:jc w:val="both"/>
              <w:rPr>
                <w:rFonts w:ascii="Times New Roman" w:hAnsi="Times New Roman"/>
                <w:b/>
                <w:bCs/>
                <w:u w:val="single"/>
              </w:rPr>
            </w:pPr>
            <w:r>
              <w:rPr>
                <w:rFonts w:ascii="Times New Roman" w:hAnsi="Times New Roman"/>
                <w:b/>
                <w:bCs/>
                <w:u w:val="single"/>
              </w:rPr>
              <w:t>Установлено преимущество в отношении товаров (работ, услуг) российского происхождения в соответствии с п.1 указанного постановления.</w:t>
            </w:r>
          </w:p>
          <w:p w14:paraId="1F980033" w14:textId="77777777" w:rsidR="00AC638F" w:rsidRDefault="004B6952">
            <w:pPr>
              <w:widowControl w:val="0"/>
              <w:tabs>
                <w:tab w:val="left" w:pos="540"/>
                <w:tab w:val="left" w:pos="900"/>
              </w:tabs>
              <w:jc w:val="both"/>
              <w:rPr>
                <w:rFonts w:ascii="Times New Roman" w:hAnsi="Times New Roman"/>
                <w:lang w:eastAsia="ru-RU"/>
              </w:rPr>
            </w:pPr>
            <w:r>
              <w:rPr>
                <w:rFonts w:ascii="Times New Roman" w:hAnsi="Times New Roman"/>
                <w:lang w:eastAsia="ru-RU"/>
              </w:rPr>
              <w:t>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w:t>
            </w:r>
          </w:p>
          <w:p w14:paraId="254C75FA" w14:textId="77777777" w:rsidR="00AC638F" w:rsidRDefault="004B6952">
            <w:pPr>
              <w:widowControl w:val="0"/>
              <w:tabs>
                <w:tab w:val="left" w:pos="540"/>
                <w:tab w:val="left" w:pos="900"/>
              </w:tabs>
              <w:jc w:val="both"/>
              <w:rPr>
                <w:rFonts w:ascii="Times New Roman" w:hAnsi="Times New Roman"/>
                <w:lang w:eastAsia="ru-RU"/>
              </w:rPr>
            </w:pPr>
            <w:r>
              <w:rPr>
                <w:rFonts w:ascii="Times New Roman" w:hAnsi="Times New Roman"/>
                <w:lang w:eastAsia="ru-RU"/>
              </w:rPr>
              <w:t>б) в случае заключения договора с участником закупки, указанным в </w:t>
            </w:r>
            <w:hyperlink r:id="rId12" w:anchor="dst628" w:tooltip="https://www.consultant.ru/document/cons_doc_LAW_483052/c67fd28cda4a5fef9c5f5286bec5b7e042eeea8f/#dst628" w:history="1">
              <w:r>
                <w:rPr>
                  <w:rFonts w:ascii="Times New Roman" w:hAnsi="Times New Roman"/>
                  <w:lang w:eastAsia="ru-RU"/>
                </w:rPr>
                <w:t>подпункте "а"</w:t>
              </w:r>
            </w:hyperlink>
            <w:r>
              <w:rPr>
                <w:rFonts w:ascii="Times New Roman" w:hAnsi="Times New Roman"/>
                <w:lang w:eastAsia="ru-RU"/>
              </w:rPr>
              <w:t> настоящего пункта, договор заключается без учета снижения либо увеличения ценового предложения, осуществленных в соответствии с </w:t>
            </w:r>
            <w:hyperlink r:id="rId13" w:anchor="dst628" w:tooltip="https://www.consultant.ru/document/cons_doc_LAW_483052/c67fd28cda4a5fef9c5f5286bec5b7e042eeea8f/#dst628" w:history="1">
              <w:r>
                <w:rPr>
                  <w:rFonts w:ascii="Times New Roman" w:hAnsi="Times New Roman"/>
                  <w:lang w:eastAsia="ru-RU"/>
                </w:rPr>
                <w:t>подпунктом "а"</w:t>
              </w:r>
            </w:hyperlink>
            <w:r>
              <w:rPr>
                <w:rFonts w:ascii="Times New Roman" w:hAnsi="Times New Roman"/>
                <w:lang w:eastAsia="ru-RU"/>
              </w:rPr>
              <w:t> настоящего пункта;</w:t>
            </w:r>
          </w:p>
          <w:p w14:paraId="0156BC4F" w14:textId="77777777" w:rsidR="00AC638F" w:rsidRDefault="004B6952">
            <w:pPr>
              <w:jc w:val="both"/>
              <w:rPr>
                <w:rFonts w:ascii="Times New Roman" w:hAnsi="Times New Roman" w:cs="Times New Roman"/>
              </w:rPr>
            </w:pPr>
            <w:r>
              <w:rPr>
                <w:rFonts w:ascii="Times New Roman" w:hAnsi="Times New Roman"/>
                <w:lang w:eastAsia="ru-RU"/>
              </w:rPr>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tc>
      </w:tr>
    </w:tbl>
    <w:p w14:paraId="717C0CBA" w14:textId="77777777" w:rsidR="00AC638F" w:rsidRDefault="00AC638F">
      <w:pPr>
        <w:spacing w:after="0" w:line="240" w:lineRule="auto"/>
        <w:rPr>
          <w:rFonts w:ascii="Times New Roman" w:hAnsi="Times New Roman" w:cs="Times New Roman"/>
        </w:rPr>
      </w:pPr>
    </w:p>
    <w:p w14:paraId="3F011DA7" w14:textId="77777777" w:rsidR="00AC638F" w:rsidRDefault="00AC638F">
      <w:pPr>
        <w:spacing w:after="0" w:line="240" w:lineRule="auto"/>
        <w:rPr>
          <w:rFonts w:ascii="Times New Roman" w:hAnsi="Times New Roman" w:cs="Times New Roman"/>
        </w:rPr>
      </w:pPr>
    </w:p>
    <w:p w14:paraId="28DB60AB" w14:textId="77777777" w:rsidR="00AC638F" w:rsidRDefault="004B6952">
      <w:pPr>
        <w:rPr>
          <w:rFonts w:ascii="Times New Roman" w:hAnsi="Times New Roman" w:cs="Times New Roman"/>
        </w:rPr>
      </w:pPr>
      <w:r>
        <w:rPr>
          <w:rFonts w:ascii="Times New Roman" w:hAnsi="Times New Roman" w:cs="Times New Roman"/>
        </w:rPr>
        <w:br w:type="page" w:clear="all"/>
      </w:r>
    </w:p>
    <w:p w14:paraId="0318412A" w14:textId="77777777" w:rsidR="00AC638F" w:rsidRDefault="004B6952">
      <w:pPr>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lastRenderedPageBreak/>
        <w:t>ОБРАЗЦЫ ФОРМ И ДОКУМЕНТОВ ДЛЯ ЗАПОЛНЕНИЯ УЧАСТНИКАМИ ЗАКУПКИ</w:t>
      </w:r>
    </w:p>
    <w:p w14:paraId="54888ED8" w14:textId="77777777" w:rsidR="00AC638F" w:rsidRDefault="00AC638F">
      <w:pPr>
        <w:spacing w:after="0" w:line="240" w:lineRule="auto"/>
        <w:jc w:val="center"/>
        <w:rPr>
          <w:rFonts w:ascii="Times New Roman" w:eastAsia="Times New Roman" w:hAnsi="Times New Roman"/>
          <w:b/>
          <w:lang w:eastAsia="ru-RU"/>
        </w:rPr>
      </w:pPr>
    </w:p>
    <w:p w14:paraId="15DCE338" w14:textId="77777777" w:rsidR="00AC638F" w:rsidRDefault="004B6952">
      <w:pPr>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 xml:space="preserve">ФОРМА 1. ЗАЯВКА НА УЧАСТИЕ В ЦЕНОВОМ ЗАПРОСЕ </w:t>
      </w:r>
    </w:p>
    <w:p w14:paraId="5605914B" w14:textId="77777777" w:rsidR="00AC638F" w:rsidRDefault="00AC638F">
      <w:pPr>
        <w:spacing w:after="0" w:line="240" w:lineRule="auto"/>
        <w:ind w:firstLine="709"/>
        <w:jc w:val="both"/>
        <w:rPr>
          <w:rFonts w:ascii="Times New Roman" w:eastAsia="Times New Roman" w:hAnsi="Times New Roman"/>
          <w:lang w:eastAsia="ru-RU"/>
        </w:rPr>
      </w:pPr>
    </w:p>
    <w:p w14:paraId="2EA3BBB2" w14:textId="77777777" w:rsidR="00AC638F" w:rsidRDefault="004B6952">
      <w:pPr>
        <w:tabs>
          <w:tab w:val="left" w:pos="6360"/>
        </w:tabs>
        <w:spacing w:after="0" w:line="240" w:lineRule="auto"/>
        <w:jc w:val="both"/>
        <w:rPr>
          <w:rFonts w:ascii="Times New Roman" w:eastAsia="Times New Roman" w:hAnsi="Times New Roman"/>
          <w:i/>
          <w:iCs/>
          <w:lang w:eastAsia="ru-RU"/>
        </w:rPr>
      </w:pPr>
      <w:r>
        <w:rPr>
          <w:rFonts w:ascii="Times New Roman" w:eastAsia="Times New Roman" w:hAnsi="Times New Roman"/>
          <w:i/>
          <w:iCs/>
          <w:lang w:eastAsia="ru-RU"/>
        </w:rPr>
        <w:t>Дата, исх. номер                                                                      Адрес и наименование Заказчика</w:t>
      </w:r>
    </w:p>
    <w:p w14:paraId="5A646026" w14:textId="77777777" w:rsidR="00AC638F" w:rsidRDefault="00AC638F">
      <w:pPr>
        <w:tabs>
          <w:tab w:val="left" w:pos="6360"/>
        </w:tabs>
        <w:spacing w:after="0" w:line="240" w:lineRule="auto"/>
        <w:jc w:val="center"/>
        <w:rPr>
          <w:rFonts w:ascii="Times New Roman" w:eastAsia="Times New Roman" w:hAnsi="Times New Roman"/>
          <w:i/>
          <w:iCs/>
          <w:lang w:eastAsia="ru-RU"/>
        </w:rPr>
      </w:pPr>
    </w:p>
    <w:p w14:paraId="57C96C64" w14:textId="77777777" w:rsidR="00AC638F" w:rsidRDefault="004B6952">
      <w:pPr>
        <w:tabs>
          <w:tab w:val="left" w:pos="6360"/>
        </w:tabs>
        <w:spacing w:after="0" w:line="240" w:lineRule="auto"/>
        <w:jc w:val="center"/>
        <w:rPr>
          <w:rFonts w:ascii="Times New Roman" w:eastAsia="Times New Roman" w:hAnsi="Times New Roman"/>
          <w:i/>
          <w:iCs/>
          <w:lang w:eastAsia="ru-RU"/>
        </w:rPr>
      </w:pPr>
      <w:r>
        <w:rPr>
          <w:rFonts w:ascii="Times New Roman" w:eastAsia="Times New Roman" w:hAnsi="Times New Roman"/>
          <w:b/>
          <w:bCs/>
          <w:i/>
          <w:iCs/>
          <w:lang w:eastAsia="ru-RU"/>
        </w:rPr>
        <w:t xml:space="preserve">ЗАЯВКА НА УЧАСТИЕ В ЦЕНОВОМ ЗАПРОСЕ </w:t>
      </w:r>
    </w:p>
    <w:p w14:paraId="65502951" w14:textId="77777777" w:rsidR="00AC638F" w:rsidRDefault="004B6952">
      <w:pPr>
        <w:spacing w:after="0" w:line="240" w:lineRule="auto"/>
        <w:jc w:val="center"/>
        <w:rPr>
          <w:rFonts w:ascii="Times New Roman" w:eastAsia="Times New Roman" w:hAnsi="Times New Roman"/>
          <w:b/>
          <w:lang w:eastAsia="ru-RU"/>
        </w:rPr>
      </w:pPr>
      <w:r>
        <w:rPr>
          <w:rFonts w:ascii="Times New Roman" w:eastAsia="Times New Roman" w:hAnsi="Times New Roman"/>
          <w:b/>
          <w:bCs/>
          <w:lang w:eastAsia="ru-RU"/>
        </w:rPr>
        <w:t xml:space="preserve">на право заключения договора </w:t>
      </w:r>
      <w:r>
        <w:rPr>
          <w:rFonts w:ascii="Times New Roman" w:eastAsia="Times New Roman" w:hAnsi="Times New Roman"/>
          <w:b/>
          <w:lang w:eastAsia="ru-RU"/>
        </w:rPr>
        <w:t xml:space="preserve">на </w:t>
      </w:r>
      <w:r>
        <w:rPr>
          <w:rFonts w:ascii="Times New Roman" w:eastAsia="Times New Roman" w:hAnsi="Times New Roman"/>
          <w:b/>
          <w:bCs/>
          <w:lang w:eastAsia="ru-RU"/>
        </w:rPr>
        <w:t>________________________________________:</w:t>
      </w:r>
    </w:p>
    <w:p w14:paraId="4F4E0555" w14:textId="77777777" w:rsidR="00AC638F" w:rsidRDefault="00AC638F">
      <w:pPr>
        <w:spacing w:after="0" w:line="240" w:lineRule="auto"/>
        <w:jc w:val="both"/>
        <w:rPr>
          <w:rFonts w:ascii="Times New Roman" w:eastAsia="Times New Roman" w:hAnsi="Times New Roman"/>
          <w:b/>
          <w:bCs/>
          <w:i/>
          <w:iCs/>
          <w:lang w:eastAsia="ru-RU"/>
        </w:rPr>
      </w:pPr>
    </w:p>
    <w:p w14:paraId="7F2F5FD9" w14:textId="77777777" w:rsidR="00AC638F" w:rsidRDefault="004B6952">
      <w:pPr>
        <w:spacing w:after="0" w:line="240" w:lineRule="auto"/>
        <w:ind w:firstLine="540"/>
        <w:jc w:val="both"/>
        <w:outlineLvl w:val="1"/>
        <w:rPr>
          <w:rFonts w:ascii="Times New Roman" w:eastAsia="Times New Roman" w:hAnsi="Times New Roman"/>
          <w:lang w:eastAsia="ru-RU"/>
        </w:rPr>
      </w:pPr>
      <w:r>
        <w:rPr>
          <w:rFonts w:ascii="Times New Roman" w:eastAsia="Times New Roman" w:hAnsi="Times New Roman"/>
          <w:lang w:eastAsia="ru-RU"/>
        </w:rPr>
        <w:t>1. Изучив документацию о проведении ценового запроса на право заключения вышеупомянутого договора,</w:t>
      </w:r>
    </w:p>
    <w:p w14:paraId="577CFD18" w14:textId="77777777" w:rsidR="00AC638F" w:rsidRDefault="004B6952">
      <w:pPr>
        <w:spacing w:after="0" w:line="240" w:lineRule="auto"/>
        <w:jc w:val="both"/>
        <w:outlineLvl w:val="1"/>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_____________________________________________________________________________</w:t>
      </w:r>
    </w:p>
    <w:p w14:paraId="710665E5" w14:textId="77777777" w:rsidR="00AC638F" w:rsidRDefault="004B6952">
      <w:pPr>
        <w:spacing w:after="0" w:line="240" w:lineRule="auto"/>
        <w:ind w:firstLine="540"/>
        <w:jc w:val="both"/>
        <w:outlineLvl w:val="1"/>
        <w:rPr>
          <w:rFonts w:ascii="Times New Roman" w:eastAsia="Times New Roman" w:hAnsi="Times New Roman"/>
          <w:i/>
          <w:iCs/>
          <w:sz w:val="18"/>
          <w:szCs w:val="18"/>
          <w:lang w:eastAsia="ru-RU"/>
        </w:rPr>
      </w:pPr>
      <w:r>
        <w:rPr>
          <w:rFonts w:ascii="Times New Roman" w:eastAsia="Times New Roman" w:hAnsi="Times New Roman"/>
          <w:i/>
          <w:iCs/>
          <w:sz w:val="18"/>
          <w:szCs w:val="18"/>
          <w:lang w:eastAsia="ru-RU"/>
        </w:rPr>
        <w:t>(наименование, фирменное наименование (при наличии) адрес юридического лица в пределах местонахождения юридического лица (заполняется юридическим лицом))</w:t>
      </w:r>
    </w:p>
    <w:p w14:paraId="1D7FFCC7" w14:textId="77777777" w:rsidR="00AC638F" w:rsidRDefault="004B6952">
      <w:pPr>
        <w:spacing w:after="0" w:line="240" w:lineRule="auto"/>
        <w:jc w:val="both"/>
        <w:outlineLvl w:val="1"/>
        <w:rPr>
          <w:rFonts w:ascii="Times New Roman" w:eastAsia="Times New Roman" w:hAnsi="Times New Roman"/>
          <w:sz w:val="24"/>
          <w:szCs w:val="24"/>
          <w:lang w:eastAsia="ru-RU"/>
        </w:rPr>
      </w:pPr>
      <w:r>
        <w:rPr>
          <w:rFonts w:ascii="Times New Roman" w:eastAsia="Times New Roman" w:hAnsi="Times New Roman"/>
          <w:sz w:val="24"/>
          <w:szCs w:val="24"/>
          <w:lang w:eastAsia="ru-RU"/>
        </w:rPr>
        <w:t>в лице________________________________________________________________________</w:t>
      </w:r>
    </w:p>
    <w:p w14:paraId="52111810" w14:textId="77777777" w:rsidR="00AC638F" w:rsidRDefault="004B6952">
      <w:pPr>
        <w:spacing w:after="0" w:line="240" w:lineRule="auto"/>
        <w:ind w:firstLine="540"/>
        <w:jc w:val="both"/>
        <w:outlineLvl w:val="1"/>
        <w:rPr>
          <w:rFonts w:ascii="Times New Roman" w:eastAsia="Times New Roman" w:hAnsi="Times New Roman"/>
          <w:i/>
          <w:iCs/>
          <w:sz w:val="18"/>
          <w:szCs w:val="18"/>
          <w:lang w:eastAsia="ru-RU"/>
        </w:rPr>
      </w:pPr>
      <w:r>
        <w:rPr>
          <w:rFonts w:ascii="Times New Roman" w:eastAsia="Times New Roman" w:hAnsi="Times New Roman"/>
          <w:i/>
          <w:iCs/>
          <w:sz w:val="24"/>
          <w:szCs w:val="24"/>
          <w:lang w:eastAsia="ru-RU"/>
        </w:rPr>
        <w:t xml:space="preserve">     </w:t>
      </w:r>
      <w:r>
        <w:rPr>
          <w:rFonts w:ascii="Times New Roman" w:eastAsia="Times New Roman" w:hAnsi="Times New Roman"/>
          <w:i/>
          <w:iCs/>
          <w:sz w:val="18"/>
          <w:szCs w:val="18"/>
          <w:lang w:eastAsia="ru-RU"/>
        </w:rPr>
        <w:t>(наименование должности, Ф.И.О. руководителя, уполномоченного лица для  юридического лица)</w:t>
      </w:r>
    </w:p>
    <w:p w14:paraId="74D4F95F" w14:textId="77777777" w:rsidR="00AC638F" w:rsidRDefault="00AC638F">
      <w:pPr>
        <w:spacing w:after="0" w:line="240" w:lineRule="auto"/>
        <w:ind w:firstLine="540"/>
        <w:jc w:val="both"/>
        <w:outlineLvl w:val="1"/>
        <w:rPr>
          <w:rFonts w:ascii="Times New Roman" w:eastAsia="Times New Roman" w:hAnsi="Times New Roman"/>
          <w:i/>
          <w:iCs/>
          <w:sz w:val="24"/>
          <w:szCs w:val="24"/>
          <w:lang w:eastAsia="ru-RU"/>
        </w:rPr>
      </w:pPr>
    </w:p>
    <w:p w14:paraId="296FB05E" w14:textId="77777777" w:rsidR="00AC638F" w:rsidRDefault="004B6952">
      <w:pPr>
        <w:spacing w:after="0" w:line="240" w:lineRule="auto"/>
        <w:jc w:val="both"/>
        <w:outlineLvl w:val="1"/>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_____________________________________________________________________________</w:t>
      </w:r>
    </w:p>
    <w:p w14:paraId="3CCDCD8E" w14:textId="77777777" w:rsidR="00AC638F" w:rsidRDefault="004B6952">
      <w:pPr>
        <w:spacing w:after="0" w:line="240" w:lineRule="auto"/>
        <w:ind w:firstLine="540"/>
        <w:jc w:val="both"/>
        <w:outlineLvl w:val="1"/>
        <w:rPr>
          <w:rFonts w:ascii="Times New Roman" w:eastAsia="Times New Roman" w:hAnsi="Times New Roman"/>
          <w:i/>
          <w:iCs/>
          <w:sz w:val="18"/>
          <w:szCs w:val="18"/>
          <w:lang w:eastAsia="ru-RU"/>
        </w:rPr>
      </w:pPr>
      <w:r>
        <w:rPr>
          <w:rFonts w:ascii="Times New Roman" w:eastAsia="Times New Roman" w:hAnsi="Times New Roman"/>
          <w:i/>
          <w:iCs/>
          <w:sz w:val="18"/>
          <w:szCs w:val="18"/>
          <w:lang w:eastAsia="ru-RU"/>
        </w:rPr>
        <w:t>(фамилию, имя, отчество (при наличии), паспортные данные, адрес места жительства физического лица, зарегистрированного в качестве индивидуального предпринимателя (заполняется физическим лицом, зарегистрированным в качестве индивидуального предпринимателя))</w:t>
      </w:r>
    </w:p>
    <w:p w14:paraId="3E539E66" w14:textId="77777777" w:rsidR="00AC638F" w:rsidRDefault="00AC638F">
      <w:pPr>
        <w:spacing w:after="0" w:line="240" w:lineRule="auto"/>
        <w:ind w:firstLine="540"/>
        <w:jc w:val="both"/>
        <w:outlineLvl w:val="1"/>
        <w:rPr>
          <w:rFonts w:ascii="Times New Roman" w:eastAsia="Times New Roman" w:hAnsi="Times New Roman"/>
          <w:i/>
          <w:iCs/>
          <w:sz w:val="24"/>
          <w:szCs w:val="24"/>
          <w:lang w:eastAsia="ru-RU"/>
        </w:rPr>
      </w:pPr>
    </w:p>
    <w:p w14:paraId="28F0726B" w14:textId="77777777" w:rsidR="00AC638F" w:rsidRDefault="004B6952">
      <w:pPr>
        <w:spacing w:after="0" w:line="240" w:lineRule="auto"/>
        <w:jc w:val="both"/>
        <w:outlineLvl w:val="1"/>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_____________________________________________________________________________</w:t>
      </w:r>
    </w:p>
    <w:p w14:paraId="2B6231AA" w14:textId="77777777" w:rsidR="00AC638F" w:rsidRDefault="004B6952">
      <w:pPr>
        <w:spacing w:after="0" w:line="240" w:lineRule="auto"/>
        <w:ind w:firstLine="540"/>
        <w:jc w:val="both"/>
        <w:outlineLvl w:val="1"/>
        <w:rPr>
          <w:rFonts w:ascii="Times New Roman" w:eastAsia="Times New Roman" w:hAnsi="Times New Roman"/>
          <w:i/>
          <w:iCs/>
          <w:sz w:val="18"/>
          <w:szCs w:val="18"/>
          <w:lang w:eastAsia="ru-RU"/>
        </w:rPr>
      </w:pPr>
      <w:r>
        <w:rPr>
          <w:rFonts w:ascii="Times New Roman" w:eastAsia="Times New Roman" w:hAnsi="Times New Roman"/>
          <w:i/>
          <w:iCs/>
          <w:sz w:val="18"/>
          <w:szCs w:val="18"/>
          <w:lang w:eastAsia="ru-RU"/>
        </w:rPr>
        <w:t>(идентификационный номер налогоплательщика участника ценового запроса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71180279" w14:textId="77777777" w:rsidR="00AC638F" w:rsidRDefault="00AC638F">
      <w:pPr>
        <w:spacing w:after="0" w:line="240" w:lineRule="auto"/>
        <w:ind w:firstLine="540"/>
        <w:jc w:val="both"/>
        <w:outlineLvl w:val="1"/>
        <w:rPr>
          <w:rFonts w:ascii="Times New Roman" w:eastAsia="Times New Roman" w:hAnsi="Times New Roman"/>
          <w:i/>
          <w:sz w:val="24"/>
          <w:szCs w:val="24"/>
          <w:lang w:eastAsia="ru-RU"/>
        </w:rPr>
      </w:pPr>
    </w:p>
    <w:p w14:paraId="4123D33E" w14:textId="77777777" w:rsidR="00AC638F" w:rsidRDefault="004B6952">
      <w:pPr>
        <w:spacing w:after="0" w:line="240" w:lineRule="auto"/>
        <w:jc w:val="both"/>
        <w:outlineLvl w:val="1"/>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166BD1F6" w14:textId="77777777" w:rsidR="00AC638F" w:rsidRDefault="004B6952">
      <w:pPr>
        <w:spacing w:after="0" w:line="240" w:lineRule="auto"/>
        <w:ind w:firstLine="540"/>
        <w:jc w:val="both"/>
        <w:outlineLvl w:val="1"/>
        <w:rPr>
          <w:rFonts w:ascii="Times New Roman" w:eastAsia="Times New Roman" w:hAnsi="Times New Roman"/>
          <w:i/>
          <w:iCs/>
          <w:sz w:val="18"/>
          <w:szCs w:val="18"/>
          <w:lang w:eastAsia="ru-RU"/>
        </w:rPr>
      </w:pPr>
      <w:r>
        <w:rPr>
          <w:rFonts w:ascii="Times New Roman" w:eastAsia="Times New Roman" w:hAnsi="Times New Roman"/>
          <w:i/>
          <w:iCs/>
          <w:sz w:val="18"/>
          <w:szCs w:val="18"/>
          <w:lang w:eastAsia="ru-RU"/>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41627514" w14:textId="77777777" w:rsidR="00AC638F" w:rsidRDefault="00AC638F">
      <w:pPr>
        <w:spacing w:after="0" w:line="240" w:lineRule="auto"/>
        <w:ind w:firstLine="540"/>
        <w:jc w:val="both"/>
        <w:outlineLvl w:val="1"/>
        <w:rPr>
          <w:rFonts w:ascii="Times New Roman" w:eastAsia="Times New Roman" w:hAnsi="Times New Roman"/>
          <w:i/>
          <w:iCs/>
          <w:sz w:val="24"/>
          <w:szCs w:val="24"/>
          <w:lang w:eastAsia="ru-RU"/>
        </w:rPr>
      </w:pPr>
    </w:p>
    <w:p w14:paraId="79324845" w14:textId="77777777" w:rsidR="00AC638F" w:rsidRDefault="004B6952">
      <w:pPr>
        <w:spacing w:after="0" w:line="240" w:lineRule="auto"/>
        <w:ind w:firstLine="540"/>
        <w:jc w:val="both"/>
        <w:outlineLvl w:val="1"/>
        <w:rPr>
          <w:rFonts w:ascii="Times New Roman" w:eastAsia="Times New Roman" w:hAnsi="Times New Roman"/>
          <w:lang w:eastAsia="ru-RU"/>
        </w:rPr>
      </w:pPr>
      <w:r>
        <w:rPr>
          <w:rFonts w:ascii="Times New Roman" w:eastAsia="Times New Roman" w:hAnsi="Times New Roman"/>
          <w:lang w:eastAsia="ru-RU"/>
        </w:rPr>
        <w:t>сообщает о согласии участника закупки на поставку товара на условиях, предусмотренных извещением о проведении ценового запроса, в том числе проектом договора, и направляет настоящую заявку.</w:t>
      </w:r>
    </w:p>
    <w:p w14:paraId="190B6E43" w14:textId="77777777" w:rsidR="00AC638F" w:rsidRDefault="004B6952">
      <w:pPr>
        <w:spacing w:after="0" w:line="240" w:lineRule="auto"/>
        <w:ind w:firstLine="567"/>
        <w:jc w:val="both"/>
        <w:outlineLvl w:val="1"/>
        <w:rPr>
          <w:rFonts w:ascii="Times New Roman" w:eastAsia="Times New Roman" w:hAnsi="Times New Roman"/>
          <w:lang w:eastAsia="ru-RU"/>
        </w:rPr>
      </w:pPr>
      <w:r>
        <w:rPr>
          <w:rFonts w:ascii="Times New Roman" w:eastAsia="Times New Roman" w:hAnsi="Times New Roman"/>
          <w:lang w:eastAsia="ru-RU"/>
        </w:rPr>
        <w:t>2. Цена поставки товаров по договору составляет __________ (__________) рублей _______ копеек, включая налог на добавленную стоимость (__ %): __________ (__________) рублей _______ копеек /(НДС не облагается на основании ______________ Налогового кодекса Российской Федерации и ________)</w:t>
      </w:r>
      <w:r>
        <w:rPr>
          <w:rFonts w:ascii="Times New Roman" w:eastAsia="Times New Roman" w:hAnsi="Times New Roman"/>
          <w:vertAlign w:val="superscript"/>
          <w:lang w:eastAsia="ru-RU"/>
        </w:rPr>
        <w:footnoteReference w:id="1"/>
      </w:r>
      <w:r>
        <w:rPr>
          <w:rFonts w:ascii="Times New Roman" w:eastAsia="Times New Roman" w:hAnsi="Times New Roman"/>
          <w:lang w:eastAsia="ru-RU"/>
        </w:rPr>
        <w:t xml:space="preserve">. </w:t>
      </w:r>
    </w:p>
    <w:p w14:paraId="6691C918" w14:textId="77777777" w:rsidR="00AC638F" w:rsidRDefault="00AC638F">
      <w:pPr>
        <w:spacing w:after="0" w:line="240" w:lineRule="auto"/>
        <w:ind w:firstLine="567"/>
        <w:jc w:val="both"/>
        <w:outlineLvl w:val="1"/>
        <w:rPr>
          <w:rFonts w:ascii="Times New Roman" w:eastAsia="Times New Roman" w:hAnsi="Times New Roman"/>
          <w:lang w:eastAsia="ru-RU"/>
        </w:rPr>
      </w:pPr>
    </w:p>
    <w:p w14:paraId="01DC85E0" w14:textId="77777777" w:rsidR="00AC638F" w:rsidRDefault="004B6952">
      <w:pPr>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Функциональные и технические характеристики товаров</w:t>
      </w:r>
    </w:p>
    <w:p w14:paraId="040881EC" w14:textId="77777777" w:rsidR="00AC638F" w:rsidRDefault="00AC638F">
      <w:pPr>
        <w:spacing w:after="0" w:line="240" w:lineRule="auto"/>
        <w:jc w:val="right"/>
        <w:rPr>
          <w:rFonts w:ascii="Times New Roman" w:hAnsi="Times New Roman"/>
          <w:i/>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9"/>
        <w:gridCol w:w="1809"/>
        <w:gridCol w:w="851"/>
        <w:gridCol w:w="709"/>
        <w:gridCol w:w="1559"/>
        <w:gridCol w:w="992"/>
        <w:gridCol w:w="1134"/>
        <w:gridCol w:w="1134"/>
        <w:gridCol w:w="1134"/>
      </w:tblGrid>
      <w:tr w:rsidR="00AC638F" w14:paraId="60CCF1D5" w14:textId="77777777">
        <w:trPr>
          <w:trHeight w:val="1154"/>
        </w:trPr>
        <w:tc>
          <w:tcPr>
            <w:tcW w:w="459" w:type="dxa"/>
            <w:tcBorders>
              <w:top w:val="single" w:sz="4" w:space="0" w:color="auto"/>
              <w:left w:val="single" w:sz="4" w:space="0" w:color="auto"/>
              <w:bottom w:val="single" w:sz="4" w:space="0" w:color="auto"/>
              <w:right w:val="single" w:sz="4" w:space="0" w:color="auto"/>
            </w:tcBorders>
            <w:vAlign w:val="center"/>
          </w:tcPr>
          <w:p w14:paraId="556D0045" w14:textId="77777777" w:rsidR="00AC638F" w:rsidRDefault="004B6952">
            <w:pPr>
              <w:pStyle w:val="aff"/>
              <w:ind w:right="33"/>
              <w:jc w:val="center"/>
              <w:rPr>
                <w:rFonts w:ascii="Times New Roman" w:hAnsi="Times New Roman" w:cs="Times New Roman"/>
                <w:sz w:val="20"/>
                <w:szCs w:val="20"/>
              </w:rPr>
            </w:pPr>
            <w:r>
              <w:rPr>
                <w:rFonts w:ascii="Times New Roman" w:hAnsi="Times New Roman" w:cs="Times New Roman"/>
                <w:sz w:val="20"/>
                <w:szCs w:val="20"/>
              </w:rPr>
              <w:t>N п/п</w:t>
            </w:r>
          </w:p>
        </w:tc>
        <w:tc>
          <w:tcPr>
            <w:tcW w:w="1809" w:type="dxa"/>
            <w:tcBorders>
              <w:top w:val="single" w:sz="4" w:space="0" w:color="auto"/>
              <w:left w:val="single" w:sz="4" w:space="0" w:color="auto"/>
              <w:bottom w:val="single" w:sz="4" w:space="0" w:color="auto"/>
              <w:right w:val="single" w:sz="4" w:space="0" w:color="auto"/>
            </w:tcBorders>
            <w:vAlign w:val="center"/>
          </w:tcPr>
          <w:p w14:paraId="51B0371D" w14:textId="77777777" w:rsidR="00AC638F" w:rsidRDefault="004B6952">
            <w:pPr>
              <w:pStyle w:val="aff"/>
              <w:ind w:left="33"/>
              <w:jc w:val="center"/>
              <w:rPr>
                <w:rFonts w:ascii="Times New Roman" w:hAnsi="Times New Roman" w:cs="Times New Roman"/>
                <w:sz w:val="20"/>
                <w:szCs w:val="20"/>
              </w:rPr>
            </w:pPr>
            <w:r>
              <w:rPr>
                <w:rFonts w:ascii="Times New Roman" w:hAnsi="Times New Roman" w:cs="Times New Roman"/>
                <w:sz w:val="20"/>
                <w:szCs w:val="20"/>
              </w:rPr>
              <w:t>Наименование товара (товарный знак, знаки обслуживания, фирменные наименования, патенты, полезные модели, промышленные образцы)*</w:t>
            </w:r>
          </w:p>
        </w:tc>
        <w:tc>
          <w:tcPr>
            <w:tcW w:w="851" w:type="dxa"/>
            <w:tcBorders>
              <w:top w:val="single" w:sz="4" w:space="0" w:color="auto"/>
              <w:left w:val="single" w:sz="4" w:space="0" w:color="auto"/>
              <w:bottom w:val="single" w:sz="4" w:space="0" w:color="auto"/>
              <w:right w:val="single" w:sz="4" w:space="0" w:color="auto"/>
            </w:tcBorders>
            <w:vAlign w:val="center"/>
          </w:tcPr>
          <w:p w14:paraId="703F3F34" w14:textId="77777777" w:rsidR="00AC638F" w:rsidRDefault="004B6952">
            <w:pPr>
              <w:pStyle w:val="aff"/>
              <w:ind w:left="33"/>
              <w:jc w:val="center"/>
              <w:rPr>
                <w:rFonts w:ascii="Times New Roman" w:hAnsi="Times New Roman" w:cs="Times New Roman"/>
                <w:sz w:val="20"/>
                <w:szCs w:val="20"/>
              </w:rPr>
            </w:pPr>
            <w:r>
              <w:rPr>
                <w:rFonts w:ascii="Times New Roman" w:hAnsi="Times New Roman" w:cs="Times New Roman"/>
                <w:sz w:val="20"/>
                <w:szCs w:val="20"/>
              </w:rPr>
              <w:t>Единица измерения товара</w:t>
            </w:r>
          </w:p>
        </w:tc>
        <w:tc>
          <w:tcPr>
            <w:tcW w:w="709" w:type="dxa"/>
            <w:tcBorders>
              <w:top w:val="single" w:sz="4" w:space="0" w:color="auto"/>
              <w:left w:val="single" w:sz="4" w:space="0" w:color="auto"/>
              <w:bottom w:val="single" w:sz="4" w:space="0" w:color="auto"/>
              <w:right w:val="single" w:sz="4" w:space="0" w:color="auto"/>
            </w:tcBorders>
            <w:vAlign w:val="center"/>
          </w:tcPr>
          <w:p w14:paraId="4568AEC4" w14:textId="77777777" w:rsidR="00AC638F" w:rsidRDefault="004B6952">
            <w:pPr>
              <w:pStyle w:val="aff"/>
              <w:ind w:left="33"/>
              <w:jc w:val="center"/>
              <w:rPr>
                <w:rFonts w:ascii="Times New Roman" w:hAnsi="Times New Roman" w:cs="Times New Roman"/>
                <w:sz w:val="20"/>
                <w:szCs w:val="20"/>
              </w:rPr>
            </w:pPr>
            <w:r>
              <w:rPr>
                <w:rFonts w:ascii="Times New Roman" w:hAnsi="Times New Roman" w:cs="Times New Roman"/>
                <w:sz w:val="20"/>
                <w:szCs w:val="20"/>
              </w:rPr>
              <w:t>Количество товара</w:t>
            </w:r>
          </w:p>
        </w:tc>
        <w:tc>
          <w:tcPr>
            <w:tcW w:w="1559" w:type="dxa"/>
            <w:tcBorders>
              <w:top w:val="single" w:sz="4" w:space="0" w:color="auto"/>
              <w:left w:val="single" w:sz="4" w:space="0" w:color="auto"/>
              <w:bottom w:val="single" w:sz="4" w:space="0" w:color="auto"/>
              <w:right w:val="single" w:sz="4" w:space="0" w:color="auto"/>
            </w:tcBorders>
            <w:vAlign w:val="center"/>
          </w:tcPr>
          <w:p w14:paraId="5C057F3A" w14:textId="77777777" w:rsidR="00AC638F" w:rsidRDefault="004B6952">
            <w:pPr>
              <w:pStyle w:val="aff"/>
              <w:ind w:left="33"/>
              <w:jc w:val="center"/>
              <w:rPr>
                <w:rFonts w:ascii="Times New Roman" w:hAnsi="Times New Roman" w:cs="Times New Roman"/>
                <w:sz w:val="20"/>
                <w:szCs w:val="20"/>
              </w:rPr>
            </w:pPr>
            <w:r>
              <w:rPr>
                <w:rFonts w:ascii="Times New Roman" w:eastAsia="Times New Roman" w:hAnsi="Times New Roman" w:cs="Times New Roman"/>
                <w:sz w:val="20"/>
                <w:szCs w:val="20"/>
              </w:rPr>
              <w:t>Наименование показателя (характеристики) товара</w:t>
            </w:r>
          </w:p>
        </w:tc>
        <w:tc>
          <w:tcPr>
            <w:tcW w:w="992" w:type="dxa"/>
            <w:tcBorders>
              <w:top w:val="single" w:sz="4" w:space="0" w:color="auto"/>
              <w:left w:val="single" w:sz="4" w:space="0" w:color="auto"/>
              <w:bottom w:val="single" w:sz="4" w:space="0" w:color="auto"/>
              <w:right w:val="single" w:sz="4" w:space="0" w:color="auto"/>
            </w:tcBorders>
            <w:vAlign w:val="center"/>
          </w:tcPr>
          <w:p w14:paraId="59EEAEBB" w14:textId="77777777" w:rsidR="00AC638F" w:rsidRDefault="004B6952">
            <w:pPr>
              <w:pStyle w:val="aff"/>
              <w:ind w:left="33"/>
              <w:jc w:val="center"/>
              <w:rPr>
                <w:rFonts w:ascii="Times New Roman" w:hAnsi="Times New Roman" w:cs="Times New Roman"/>
                <w:sz w:val="20"/>
                <w:szCs w:val="20"/>
              </w:rPr>
            </w:pPr>
            <w:r>
              <w:rPr>
                <w:rFonts w:ascii="Times New Roman" w:hAnsi="Times New Roman" w:cs="Times New Roman"/>
                <w:sz w:val="20"/>
                <w:szCs w:val="20"/>
              </w:rPr>
              <w:t>Единица измерения показателя (характеристики) товара</w:t>
            </w:r>
          </w:p>
        </w:tc>
        <w:tc>
          <w:tcPr>
            <w:tcW w:w="1134" w:type="dxa"/>
            <w:tcBorders>
              <w:top w:val="single" w:sz="4" w:space="0" w:color="auto"/>
              <w:left w:val="single" w:sz="4" w:space="0" w:color="auto"/>
              <w:bottom w:val="single" w:sz="4" w:space="0" w:color="auto"/>
              <w:right w:val="single" w:sz="4" w:space="0" w:color="auto"/>
            </w:tcBorders>
            <w:vAlign w:val="center"/>
          </w:tcPr>
          <w:p w14:paraId="34B233E5" w14:textId="77777777" w:rsidR="00AC638F" w:rsidRDefault="004B6952">
            <w:pPr>
              <w:pStyle w:val="aff"/>
              <w:ind w:left="33"/>
              <w:jc w:val="center"/>
              <w:rPr>
                <w:rFonts w:ascii="Times New Roman" w:hAnsi="Times New Roman" w:cs="Times New Roman"/>
                <w:sz w:val="20"/>
                <w:szCs w:val="20"/>
              </w:rPr>
            </w:pPr>
            <w:r>
              <w:rPr>
                <w:rFonts w:ascii="Times New Roman" w:eastAsia="Times New Roman" w:hAnsi="Times New Roman" w:cs="Times New Roman"/>
                <w:sz w:val="20"/>
                <w:szCs w:val="20"/>
              </w:rPr>
              <w:t>Значение показателя (характеристики)  товара</w:t>
            </w:r>
          </w:p>
        </w:tc>
        <w:tc>
          <w:tcPr>
            <w:tcW w:w="1134" w:type="dxa"/>
            <w:tcBorders>
              <w:top w:val="single" w:sz="4" w:space="0" w:color="auto"/>
              <w:left w:val="single" w:sz="4" w:space="0" w:color="auto"/>
              <w:bottom w:val="single" w:sz="4" w:space="0" w:color="auto"/>
              <w:right w:val="single" w:sz="4" w:space="0" w:color="auto"/>
            </w:tcBorders>
            <w:vAlign w:val="center"/>
          </w:tcPr>
          <w:p w14:paraId="337DAA9D" w14:textId="77777777" w:rsidR="00AC638F" w:rsidRDefault="004B6952">
            <w:pPr>
              <w:pStyle w:val="aff"/>
              <w:ind w:left="33"/>
              <w:jc w:val="center"/>
              <w:rPr>
                <w:rFonts w:ascii="Times New Roman" w:hAnsi="Times New Roman" w:cs="Times New Roman"/>
                <w:sz w:val="20"/>
                <w:szCs w:val="20"/>
              </w:rPr>
            </w:pPr>
            <w:r>
              <w:rPr>
                <w:rFonts w:ascii="Times New Roman" w:eastAsia="Times New Roman" w:hAnsi="Times New Roman" w:cs="Times New Roman"/>
                <w:sz w:val="20"/>
                <w:szCs w:val="20"/>
              </w:rPr>
              <w:t>Стоимость единицы товара, руб.</w:t>
            </w:r>
          </w:p>
        </w:tc>
        <w:tc>
          <w:tcPr>
            <w:tcW w:w="1134" w:type="dxa"/>
            <w:tcBorders>
              <w:top w:val="single" w:sz="4" w:space="0" w:color="auto"/>
              <w:left w:val="single" w:sz="4" w:space="0" w:color="auto"/>
              <w:bottom w:val="single" w:sz="4" w:space="0" w:color="auto"/>
              <w:right w:val="single" w:sz="4" w:space="0" w:color="auto"/>
            </w:tcBorders>
            <w:vAlign w:val="center"/>
          </w:tcPr>
          <w:p w14:paraId="77071B61" w14:textId="77777777" w:rsidR="00AC638F" w:rsidRDefault="004B6952">
            <w:pPr>
              <w:pStyle w:val="aff"/>
              <w:ind w:left="33"/>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Наименование страны происхождения товара/</w:t>
            </w:r>
          </w:p>
          <w:p w14:paraId="66B249FA" w14:textId="77777777" w:rsidR="00AC638F" w:rsidRDefault="004B6952">
            <w:pPr>
              <w:spacing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номер реестровой записи</w:t>
            </w:r>
          </w:p>
        </w:tc>
      </w:tr>
      <w:tr w:rsidR="00AC638F" w14:paraId="3FF24E9C" w14:textId="77777777">
        <w:trPr>
          <w:trHeight w:val="256"/>
        </w:trPr>
        <w:tc>
          <w:tcPr>
            <w:tcW w:w="459" w:type="dxa"/>
            <w:tcBorders>
              <w:top w:val="single" w:sz="4" w:space="0" w:color="auto"/>
              <w:left w:val="single" w:sz="4" w:space="0" w:color="auto"/>
              <w:bottom w:val="single" w:sz="4" w:space="0" w:color="auto"/>
              <w:right w:val="single" w:sz="4" w:space="0" w:color="auto"/>
            </w:tcBorders>
            <w:vAlign w:val="center"/>
          </w:tcPr>
          <w:p w14:paraId="31665571" w14:textId="77777777" w:rsidR="00AC638F" w:rsidRDefault="004B6952">
            <w:pPr>
              <w:pStyle w:val="aff"/>
              <w:jc w:val="center"/>
              <w:rPr>
                <w:rFonts w:ascii="Times New Roman" w:hAnsi="Times New Roman" w:cs="Times New Roman"/>
                <w:sz w:val="20"/>
                <w:szCs w:val="20"/>
              </w:rPr>
            </w:pPr>
            <w:r>
              <w:rPr>
                <w:rFonts w:ascii="Times New Roman" w:hAnsi="Times New Roman" w:cs="Times New Roman"/>
                <w:sz w:val="20"/>
                <w:szCs w:val="20"/>
              </w:rPr>
              <w:t>1</w:t>
            </w:r>
          </w:p>
        </w:tc>
        <w:tc>
          <w:tcPr>
            <w:tcW w:w="1809" w:type="dxa"/>
            <w:tcBorders>
              <w:top w:val="single" w:sz="4" w:space="0" w:color="auto"/>
              <w:left w:val="single" w:sz="4" w:space="0" w:color="auto"/>
              <w:bottom w:val="single" w:sz="4" w:space="0" w:color="auto"/>
              <w:right w:val="single" w:sz="4" w:space="0" w:color="auto"/>
            </w:tcBorders>
            <w:vAlign w:val="center"/>
          </w:tcPr>
          <w:p w14:paraId="3DE89A74" w14:textId="77777777" w:rsidR="00AC638F" w:rsidRDefault="004B6952">
            <w:pPr>
              <w:pStyle w:val="aff"/>
              <w:jc w:val="center"/>
              <w:rPr>
                <w:rFonts w:ascii="Times New Roman" w:hAnsi="Times New Roman" w:cs="Times New Roman"/>
                <w:sz w:val="20"/>
                <w:szCs w:val="20"/>
              </w:rPr>
            </w:pPr>
            <w:r>
              <w:rPr>
                <w:rFonts w:ascii="Times New Roman" w:hAnsi="Times New Roman" w:cs="Times New Roman"/>
                <w:sz w:val="20"/>
                <w:szCs w:val="20"/>
              </w:rPr>
              <w:t>2</w:t>
            </w:r>
          </w:p>
        </w:tc>
        <w:tc>
          <w:tcPr>
            <w:tcW w:w="851" w:type="dxa"/>
            <w:tcBorders>
              <w:top w:val="single" w:sz="4" w:space="0" w:color="auto"/>
              <w:left w:val="single" w:sz="4" w:space="0" w:color="auto"/>
              <w:bottom w:val="single" w:sz="4" w:space="0" w:color="auto"/>
              <w:right w:val="single" w:sz="4" w:space="0" w:color="auto"/>
            </w:tcBorders>
            <w:vAlign w:val="center"/>
          </w:tcPr>
          <w:p w14:paraId="1F7A3C25" w14:textId="77777777" w:rsidR="00AC638F" w:rsidRDefault="004B6952">
            <w:pPr>
              <w:pStyle w:val="aff"/>
              <w:jc w:val="center"/>
              <w:rPr>
                <w:rFonts w:ascii="Times New Roman" w:hAnsi="Times New Roman" w:cs="Times New Roman"/>
                <w:sz w:val="20"/>
                <w:szCs w:val="20"/>
              </w:rPr>
            </w:pPr>
            <w:r>
              <w:rPr>
                <w:rFonts w:ascii="Times New Roman" w:hAnsi="Times New Roman" w:cs="Times New Roman"/>
                <w:sz w:val="20"/>
                <w:szCs w:val="20"/>
              </w:rPr>
              <w:t>3</w:t>
            </w:r>
          </w:p>
        </w:tc>
        <w:tc>
          <w:tcPr>
            <w:tcW w:w="709" w:type="dxa"/>
            <w:tcBorders>
              <w:top w:val="single" w:sz="4" w:space="0" w:color="auto"/>
              <w:left w:val="single" w:sz="4" w:space="0" w:color="auto"/>
              <w:bottom w:val="single" w:sz="4" w:space="0" w:color="auto"/>
              <w:right w:val="single" w:sz="4" w:space="0" w:color="auto"/>
            </w:tcBorders>
            <w:vAlign w:val="center"/>
          </w:tcPr>
          <w:p w14:paraId="2F620F6A" w14:textId="77777777" w:rsidR="00AC638F" w:rsidRDefault="004B6952">
            <w:pPr>
              <w:pStyle w:val="aff"/>
              <w:jc w:val="center"/>
              <w:rPr>
                <w:rFonts w:ascii="Times New Roman" w:hAnsi="Times New Roman" w:cs="Times New Roman"/>
                <w:sz w:val="20"/>
                <w:szCs w:val="20"/>
              </w:rPr>
            </w:pPr>
            <w:r>
              <w:rPr>
                <w:rFonts w:ascii="Times New Roman" w:hAnsi="Times New Roman" w:cs="Times New Roman"/>
                <w:sz w:val="20"/>
                <w:szCs w:val="20"/>
              </w:rPr>
              <w:t>4</w:t>
            </w:r>
          </w:p>
        </w:tc>
        <w:tc>
          <w:tcPr>
            <w:tcW w:w="1559" w:type="dxa"/>
            <w:tcBorders>
              <w:top w:val="single" w:sz="4" w:space="0" w:color="auto"/>
              <w:left w:val="single" w:sz="4" w:space="0" w:color="auto"/>
              <w:bottom w:val="single" w:sz="4" w:space="0" w:color="auto"/>
              <w:right w:val="single" w:sz="4" w:space="0" w:color="auto"/>
            </w:tcBorders>
            <w:vAlign w:val="center"/>
          </w:tcPr>
          <w:p w14:paraId="5FF62348" w14:textId="77777777" w:rsidR="00AC638F" w:rsidRDefault="004B6952">
            <w:pPr>
              <w:pStyle w:val="aff"/>
              <w:jc w:val="center"/>
              <w:rPr>
                <w:rFonts w:ascii="Times New Roman" w:hAnsi="Times New Roman" w:cs="Times New Roman"/>
                <w:sz w:val="20"/>
                <w:szCs w:val="20"/>
              </w:rPr>
            </w:pPr>
            <w:r>
              <w:rPr>
                <w:rFonts w:ascii="Times New Roman" w:hAnsi="Times New Roman" w:cs="Times New Roman"/>
                <w:sz w:val="20"/>
                <w:szCs w:val="20"/>
              </w:rPr>
              <w:t>5</w:t>
            </w:r>
          </w:p>
        </w:tc>
        <w:tc>
          <w:tcPr>
            <w:tcW w:w="992" w:type="dxa"/>
            <w:tcBorders>
              <w:top w:val="single" w:sz="4" w:space="0" w:color="auto"/>
              <w:left w:val="single" w:sz="4" w:space="0" w:color="auto"/>
              <w:bottom w:val="single" w:sz="4" w:space="0" w:color="auto"/>
              <w:right w:val="single" w:sz="4" w:space="0" w:color="auto"/>
            </w:tcBorders>
            <w:vAlign w:val="center"/>
          </w:tcPr>
          <w:p w14:paraId="00B46FD4" w14:textId="77777777" w:rsidR="00AC638F" w:rsidRDefault="004B6952">
            <w:pPr>
              <w:pStyle w:val="aff"/>
              <w:jc w:val="center"/>
              <w:rPr>
                <w:rFonts w:ascii="Times New Roman" w:hAnsi="Times New Roman" w:cs="Times New Roman"/>
                <w:sz w:val="20"/>
                <w:szCs w:val="20"/>
              </w:rPr>
            </w:pPr>
            <w:r>
              <w:rPr>
                <w:rFonts w:ascii="Times New Roman" w:hAnsi="Times New Roman" w:cs="Times New Roman"/>
                <w:sz w:val="20"/>
                <w:szCs w:val="20"/>
              </w:rPr>
              <w:t>6</w:t>
            </w:r>
          </w:p>
        </w:tc>
        <w:tc>
          <w:tcPr>
            <w:tcW w:w="1134" w:type="dxa"/>
            <w:tcBorders>
              <w:top w:val="single" w:sz="4" w:space="0" w:color="auto"/>
              <w:left w:val="single" w:sz="4" w:space="0" w:color="auto"/>
              <w:bottom w:val="single" w:sz="4" w:space="0" w:color="auto"/>
              <w:right w:val="single" w:sz="4" w:space="0" w:color="auto"/>
            </w:tcBorders>
            <w:vAlign w:val="center"/>
          </w:tcPr>
          <w:p w14:paraId="2532D65C" w14:textId="77777777" w:rsidR="00AC638F" w:rsidRDefault="004B6952">
            <w:pPr>
              <w:pStyle w:val="aff"/>
              <w:jc w:val="center"/>
              <w:rPr>
                <w:rFonts w:ascii="Times New Roman" w:hAnsi="Times New Roman" w:cs="Times New Roman"/>
                <w:sz w:val="20"/>
                <w:szCs w:val="20"/>
              </w:rPr>
            </w:pPr>
            <w:r>
              <w:rPr>
                <w:rFonts w:ascii="Times New Roman" w:hAnsi="Times New Roman" w:cs="Times New Roman"/>
                <w:sz w:val="20"/>
                <w:szCs w:val="20"/>
              </w:rPr>
              <w:t>7</w:t>
            </w:r>
          </w:p>
        </w:tc>
        <w:tc>
          <w:tcPr>
            <w:tcW w:w="1134" w:type="dxa"/>
            <w:tcBorders>
              <w:top w:val="single" w:sz="4" w:space="0" w:color="auto"/>
              <w:left w:val="single" w:sz="4" w:space="0" w:color="auto"/>
              <w:bottom w:val="single" w:sz="4" w:space="0" w:color="auto"/>
              <w:right w:val="single" w:sz="4" w:space="0" w:color="auto"/>
            </w:tcBorders>
            <w:vAlign w:val="center"/>
          </w:tcPr>
          <w:p w14:paraId="2A563FB2" w14:textId="77777777" w:rsidR="00AC638F" w:rsidRDefault="004B6952">
            <w:pPr>
              <w:pStyle w:val="aff"/>
              <w:jc w:val="center"/>
              <w:rPr>
                <w:rFonts w:ascii="Times New Roman" w:hAnsi="Times New Roman" w:cs="Times New Roman"/>
                <w:sz w:val="20"/>
                <w:szCs w:val="20"/>
              </w:rPr>
            </w:pPr>
            <w:r>
              <w:rPr>
                <w:rFonts w:ascii="Times New Roman" w:hAnsi="Times New Roman" w:cs="Times New Roman"/>
                <w:sz w:val="20"/>
                <w:szCs w:val="20"/>
              </w:rPr>
              <w:t>8</w:t>
            </w:r>
          </w:p>
        </w:tc>
        <w:tc>
          <w:tcPr>
            <w:tcW w:w="1134" w:type="dxa"/>
            <w:tcBorders>
              <w:top w:val="single" w:sz="4" w:space="0" w:color="auto"/>
              <w:left w:val="single" w:sz="4" w:space="0" w:color="auto"/>
              <w:bottom w:val="single" w:sz="4" w:space="0" w:color="auto"/>
              <w:right w:val="single" w:sz="4" w:space="0" w:color="auto"/>
            </w:tcBorders>
            <w:vAlign w:val="center"/>
          </w:tcPr>
          <w:p w14:paraId="49D65E73" w14:textId="77777777" w:rsidR="00AC638F" w:rsidRDefault="004B6952">
            <w:pPr>
              <w:pStyle w:val="aff"/>
              <w:jc w:val="center"/>
              <w:rPr>
                <w:rFonts w:ascii="Times New Roman" w:hAnsi="Times New Roman" w:cs="Times New Roman"/>
                <w:sz w:val="20"/>
                <w:szCs w:val="20"/>
              </w:rPr>
            </w:pPr>
            <w:r>
              <w:rPr>
                <w:rFonts w:ascii="Times New Roman" w:hAnsi="Times New Roman" w:cs="Times New Roman"/>
                <w:sz w:val="20"/>
                <w:szCs w:val="20"/>
              </w:rPr>
              <w:t>9</w:t>
            </w:r>
          </w:p>
        </w:tc>
      </w:tr>
      <w:tr w:rsidR="00AC638F" w14:paraId="00AB41F1" w14:textId="77777777">
        <w:trPr>
          <w:trHeight w:val="256"/>
        </w:trPr>
        <w:tc>
          <w:tcPr>
            <w:tcW w:w="459" w:type="dxa"/>
            <w:vMerge w:val="restart"/>
            <w:tcBorders>
              <w:top w:val="single" w:sz="4" w:space="0" w:color="auto"/>
              <w:left w:val="single" w:sz="4" w:space="0" w:color="auto"/>
              <w:right w:val="single" w:sz="4" w:space="0" w:color="auto"/>
            </w:tcBorders>
            <w:vAlign w:val="center"/>
          </w:tcPr>
          <w:p w14:paraId="4DBE9D53" w14:textId="77777777" w:rsidR="00AC638F" w:rsidRDefault="004B6952">
            <w:pPr>
              <w:pStyle w:val="aff"/>
              <w:jc w:val="center"/>
              <w:rPr>
                <w:rFonts w:ascii="Times New Roman" w:hAnsi="Times New Roman" w:cs="Times New Roman"/>
                <w:sz w:val="20"/>
                <w:szCs w:val="20"/>
              </w:rPr>
            </w:pPr>
            <w:r>
              <w:rPr>
                <w:rFonts w:ascii="Times New Roman" w:hAnsi="Times New Roman" w:cs="Times New Roman"/>
                <w:sz w:val="20"/>
                <w:szCs w:val="20"/>
              </w:rPr>
              <w:t>1</w:t>
            </w:r>
          </w:p>
        </w:tc>
        <w:tc>
          <w:tcPr>
            <w:tcW w:w="1809" w:type="dxa"/>
            <w:vMerge w:val="restart"/>
            <w:tcBorders>
              <w:top w:val="single" w:sz="4" w:space="0" w:color="auto"/>
              <w:left w:val="single" w:sz="4" w:space="0" w:color="auto"/>
              <w:right w:val="single" w:sz="4" w:space="0" w:color="auto"/>
            </w:tcBorders>
            <w:vAlign w:val="center"/>
          </w:tcPr>
          <w:p w14:paraId="24A64D26" w14:textId="77777777" w:rsidR="00AC638F" w:rsidRDefault="00AC638F">
            <w:pPr>
              <w:pStyle w:val="aff"/>
              <w:jc w:val="center"/>
              <w:rPr>
                <w:rFonts w:ascii="Times New Roman" w:hAnsi="Times New Roman" w:cs="Times New Roman"/>
                <w:sz w:val="20"/>
                <w:szCs w:val="20"/>
              </w:rPr>
            </w:pPr>
          </w:p>
        </w:tc>
        <w:tc>
          <w:tcPr>
            <w:tcW w:w="851" w:type="dxa"/>
            <w:vMerge w:val="restart"/>
            <w:tcBorders>
              <w:top w:val="single" w:sz="4" w:space="0" w:color="auto"/>
              <w:left w:val="single" w:sz="4" w:space="0" w:color="auto"/>
              <w:right w:val="single" w:sz="4" w:space="0" w:color="auto"/>
            </w:tcBorders>
            <w:vAlign w:val="center"/>
          </w:tcPr>
          <w:p w14:paraId="1AEA7609" w14:textId="77777777" w:rsidR="00AC638F" w:rsidRDefault="00AC638F">
            <w:pPr>
              <w:pStyle w:val="aff"/>
              <w:jc w:val="center"/>
              <w:rPr>
                <w:rFonts w:ascii="Times New Roman" w:hAnsi="Times New Roman" w:cs="Times New Roman"/>
                <w:sz w:val="20"/>
                <w:szCs w:val="20"/>
              </w:rPr>
            </w:pPr>
          </w:p>
        </w:tc>
        <w:tc>
          <w:tcPr>
            <w:tcW w:w="709" w:type="dxa"/>
            <w:vMerge w:val="restart"/>
            <w:tcBorders>
              <w:top w:val="single" w:sz="4" w:space="0" w:color="auto"/>
              <w:left w:val="single" w:sz="4" w:space="0" w:color="auto"/>
              <w:right w:val="single" w:sz="4" w:space="0" w:color="auto"/>
            </w:tcBorders>
            <w:vAlign w:val="center"/>
          </w:tcPr>
          <w:p w14:paraId="2FBEF8D5" w14:textId="77777777" w:rsidR="00AC638F" w:rsidRDefault="00AC638F">
            <w:pPr>
              <w:pStyle w:val="aff"/>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4C5CDABF" w14:textId="77777777" w:rsidR="00AC638F" w:rsidRDefault="00AC638F">
            <w:pPr>
              <w:pStyle w:val="aff"/>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2140A349" w14:textId="77777777" w:rsidR="00AC638F" w:rsidRDefault="00AC638F">
            <w:pPr>
              <w:pStyle w:val="aff"/>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47C4EF73" w14:textId="77777777" w:rsidR="00AC638F" w:rsidRDefault="00AC638F">
            <w:pPr>
              <w:pStyle w:val="aff"/>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6922F700" w14:textId="77777777" w:rsidR="00AC638F" w:rsidRDefault="00AC638F">
            <w:pPr>
              <w:pStyle w:val="aff"/>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7D6AAE3C" w14:textId="77777777" w:rsidR="00AC638F" w:rsidRDefault="00AC638F">
            <w:pPr>
              <w:pStyle w:val="aff"/>
              <w:jc w:val="center"/>
              <w:rPr>
                <w:rFonts w:ascii="Times New Roman" w:hAnsi="Times New Roman" w:cs="Times New Roman"/>
                <w:sz w:val="20"/>
                <w:szCs w:val="20"/>
              </w:rPr>
            </w:pPr>
          </w:p>
        </w:tc>
      </w:tr>
      <w:tr w:rsidR="00AC638F" w14:paraId="00C06FB1" w14:textId="77777777">
        <w:trPr>
          <w:trHeight w:val="256"/>
        </w:trPr>
        <w:tc>
          <w:tcPr>
            <w:tcW w:w="459" w:type="dxa"/>
            <w:vMerge/>
            <w:tcBorders>
              <w:left w:val="single" w:sz="4" w:space="0" w:color="auto"/>
              <w:right w:val="single" w:sz="4" w:space="0" w:color="auto"/>
            </w:tcBorders>
            <w:vAlign w:val="center"/>
          </w:tcPr>
          <w:p w14:paraId="450D5DB1" w14:textId="77777777" w:rsidR="00AC638F" w:rsidRDefault="00AC638F">
            <w:pPr>
              <w:pStyle w:val="aff"/>
              <w:jc w:val="center"/>
              <w:rPr>
                <w:rFonts w:ascii="Times New Roman" w:hAnsi="Times New Roman" w:cs="Times New Roman"/>
                <w:sz w:val="20"/>
                <w:szCs w:val="20"/>
              </w:rPr>
            </w:pPr>
          </w:p>
        </w:tc>
        <w:tc>
          <w:tcPr>
            <w:tcW w:w="1809" w:type="dxa"/>
            <w:vMerge/>
            <w:tcBorders>
              <w:left w:val="single" w:sz="4" w:space="0" w:color="auto"/>
              <w:right w:val="single" w:sz="4" w:space="0" w:color="auto"/>
            </w:tcBorders>
            <w:vAlign w:val="center"/>
          </w:tcPr>
          <w:p w14:paraId="2CD03069" w14:textId="77777777" w:rsidR="00AC638F" w:rsidRDefault="00AC638F">
            <w:pPr>
              <w:pStyle w:val="aff"/>
              <w:jc w:val="center"/>
              <w:rPr>
                <w:rFonts w:ascii="Times New Roman" w:hAnsi="Times New Roman" w:cs="Times New Roman"/>
                <w:sz w:val="20"/>
                <w:szCs w:val="20"/>
              </w:rPr>
            </w:pPr>
          </w:p>
        </w:tc>
        <w:tc>
          <w:tcPr>
            <w:tcW w:w="851" w:type="dxa"/>
            <w:vMerge/>
            <w:tcBorders>
              <w:left w:val="single" w:sz="4" w:space="0" w:color="auto"/>
              <w:right w:val="single" w:sz="4" w:space="0" w:color="auto"/>
            </w:tcBorders>
            <w:vAlign w:val="center"/>
          </w:tcPr>
          <w:p w14:paraId="49DDFAAB" w14:textId="77777777" w:rsidR="00AC638F" w:rsidRDefault="00AC638F">
            <w:pPr>
              <w:pStyle w:val="aff"/>
              <w:jc w:val="center"/>
              <w:rPr>
                <w:rFonts w:ascii="Times New Roman" w:hAnsi="Times New Roman" w:cs="Times New Roman"/>
                <w:sz w:val="20"/>
                <w:szCs w:val="20"/>
              </w:rPr>
            </w:pPr>
          </w:p>
        </w:tc>
        <w:tc>
          <w:tcPr>
            <w:tcW w:w="709" w:type="dxa"/>
            <w:vMerge/>
            <w:tcBorders>
              <w:left w:val="single" w:sz="4" w:space="0" w:color="auto"/>
              <w:right w:val="single" w:sz="4" w:space="0" w:color="auto"/>
            </w:tcBorders>
            <w:vAlign w:val="center"/>
          </w:tcPr>
          <w:p w14:paraId="63E659BF" w14:textId="77777777" w:rsidR="00AC638F" w:rsidRDefault="00AC638F">
            <w:pPr>
              <w:pStyle w:val="aff"/>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170DD63F" w14:textId="77777777" w:rsidR="00AC638F" w:rsidRDefault="00AC638F">
            <w:pPr>
              <w:pStyle w:val="aff"/>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08E0EAE8" w14:textId="77777777" w:rsidR="00AC638F" w:rsidRDefault="00AC638F">
            <w:pPr>
              <w:pStyle w:val="aff"/>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37A08CB7" w14:textId="77777777" w:rsidR="00AC638F" w:rsidRDefault="00AC638F">
            <w:pPr>
              <w:pStyle w:val="aff"/>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2543186E" w14:textId="77777777" w:rsidR="00AC638F" w:rsidRDefault="00AC638F">
            <w:pPr>
              <w:pStyle w:val="aff"/>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1A0D0689" w14:textId="77777777" w:rsidR="00AC638F" w:rsidRDefault="00AC638F">
            <w:pPr>
              <w:pStyle w:val="aff"/>
              <w:jc w:val="center"/>
              <w:rPr>
                <w:rFonts w:ascii="Times New Roman" w:hAnsi="Times New Roman" w:cs="Times New Roman"/>
                <w:sz w:val="20"/>
                <w:szCs w:val="20"/>
              </w:rPr>
            </w:pPr>
          </w:p>
        </w:tc>
      </w:tr>
      <w:tr w:rsidR="00AC638F" w14:paraId="7A337CC3" w14:textId="77777777">
        <w:trPr>
          <w:trHeight w:val="256"/>
        </w:trPr>
        <w:tc>
          <w:tcPr>
            <w:tcW w:w="459" w:type="dxa"/>
            <w:vMerge/>
            <w:tcBorders>
              <w:left w:val="single" w:sz="4" w:space="0" w:color="auto"/>
              <w:right w:val="single" w:sz="4" w:space="0" w:color="auto"/>
            </w:tcBorders>
            <w:vAlign w:val="center"/>
          </w:tcPr>
          <w:p w14:paraId="71899C6F" w14:textId="77777777" w:rsidR="00AC638F" w:rsidRDefault="00AC638F">
            <w:pPr>
              <w:pStyle w:val="aff"/>
              <w:jc w:val="center"/>
              <w:rPr>
                <w:rFonts w:ascii="Times New Roman" w:hAnsi="Times New Roman" w:cs="Times New Roman"/>
                <w:sz w:val="20"/>
                <w:szCs w:val="20"/>
              </w:rPr>
            </w:pPr>
          </w:p>
        </w:tc>
        <w:tc>
          <w:tcPr>
            <w:tcW w:w="1809" w:type="dxa"/>
            <w:vMerge/>
            <w:tcBorders>
              <w:left w:val="single" w:sz="4" w:space="0" w:color="auto"/>
              <w:right w:val="single" w:sz="4" w:space="0" w:color="auto"/>
            </w:tcBorders>
            <w:vAlign w:val="center"/>
          </w:tcPr>
          <w:p w14:paraId="474344F0" w14:textId="77777777" w:rsidR="00AC638F" w:rsidRDefault="00AC638F">
            <w:pPr>
              <w:pStyle w:val="aff"/>
              <w:jc w:val="center"/>
              <w:rPr>
                <w:rFonts w:ascii="Times New Roman" w:hAnsi="Times New Roman" w:cs="Times New Roman"/>
                <w:sz w:val="20"/>
                <w:szCs w:val="20"/>
              </w:rPr>
            </w:pPr>
          </w:p>
        </w:tc>
        <w:tc>
          <w:tcPr>
            <w:tcW w:w="851" w:type="dxa"/>
            <w:vMerge/>
            <w:tcBorders>
              <w:left w:val="single" w:sz="4" w:space="0" w:color="auto"/>
              <w:right w:val="single" w:sz="4" w:space="0" w:color="auto"/>
            </w:tcBorders>
            <w:vAlign w:val="center"/>
          </w:tcPr>
          <w:p w14:paraId="7AB87EE1" w14:textId="77777777" w:rsidR="00AC638F" w:rsidRDefault="00AC638F">
            <w:pPr>
              <w:pStyle w:val="aff"/>
              <w:jc w:val="center"/>
              <w:rPr>
                <w:rFonts w:ascii="Times New Roman" w:hAnsi="Times New Roman" w:cs="Times New Roman"/>
                <w:sz w:val="20"/>
                <w:szCs w:val="20"/>
              </w:rPr>
            </w:pPr>
          </w:p>
        </w:tc>
        <w:tc>
          <w:tcPr>
            <w:tcW w:w="709" w:type="dxa"/>
            <w:vMerge/>
            <w:tcBorders>
              <w:left w:val="single" w:sz="4" w:space="0" w:color="auto"/>
              <w:right w:val="single" w:sz="4" w:space="0" w:color="auto"/>
            </w:tcBorders>
            <w:vAlign w:val="center"/>
          </w:tcPr>
          <w:p w14:paraId="12E879D3" w14:textId="77777777" w:rsidR="00AC638F" w:rsidRDefault="00AC638F">
            <w:pPr>
              <w:pStyle w:val="aff"/>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7B963F55" w14:textId="77777777" w:rsidR="00AC638F" w:rsidRDefault="00AC638F">
            <w:pPr>
              <w:pStyle w:val="aff"/>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4E089C1C" w14:textId="77777777" w:rsidR="00AC638F" w:rsidRDefault="00AC638F">
            <w:pPr>
              <w:pStyle w:val="aff"/>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3B59BE4E" w14:textId="77777777" w:rsidR="00AC638F" w:rsidRDefault="00AC638F">
            <w:pPr>
              <w:pStyle w:val="aff"/>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7CE691E5" w14:textId="77777777" w:rsidR="00AC638F" w:rsidRDefault="00AC638F">
            <w:pPr>
              <w:pStyle w:val="aff"/>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3477FD0C" w14:textId="77777777" w:rsidR="00AC638F" w:rsidRDefault="00AC638F">
            <w:pPr>
              <w:pStyle w:val="aff"/>
              <w:jc w:val="center"/>
              <w:rPr>
                <w:rFonts w:ascii="Times New Roman" w:hAnsi="Times New Roman" w:cs="Times New Roman"/>
                <w:sz w:val="20"/>
                <w:szCs w:val="20"/>
              </w:rPr>
            </w:pPr>
          </w:p>
        </w:tc>
      </w:tr>
      <w:tr w:rsidR="00AC638F" w14:paraId="3CA9C81D" w14:textId="77777777">
        <w:trPr>
          <w:trHeight w:val="256"/>
        </w:trPr>
        <w:tc>
          <w:tcPr>
            <w:tcW w:w="459" w:type="dxa"/>
            <w:vMerge/>
            <w:tcBorders>
              <w:left w:val="single" w:sz="4" w:space="0" w:color="auto"/>
              <w:right w:val="single" w:sz="4" w:space="0" w:color="auto"/>
            </w:tcBorders>
            <w:vAlign w:val="center"/>
          </w:tcPr>
          <w:p w14:paraId="24464904" w14:textId="77777777" w:rsidR="00AC638F" w:rsidRDefault="00AC638F">
            <w:pPr>
              <w:pStyle w:val="aff"/>
              <w:jc w:val="center"/>
              <w:rPr>
                <w:rFonts w:ascii="Times New Roman" w:hAnsi="Times New Roman" w:cs="Times New Roman"/>
                <w:sz w:val="20"/>
                <w:szCs w:val="20"/>
              </w:rPr>
            </w:pPr>
          </w:p>
        </w:tc>
        <w:tc>
          <w:tcPr>
            <w:tcW w:w="1809" w:type="dxa"/>
            <w:vMerge/>
            <w:tcBorders>
              <w:left w:val="single" w:sz="4" w:space="0" w:color="auto"/>
              <w:right w:val="single" w:sz="4" w:space="0" w:color="auto"/>
            </w:tcBorders>
            <w:vAlign w:val="center"/>
          </w:tcPr>
          <w:p w14:paraId="376BE1D1" w14:textId="77777777" w:rsidR="00AC638F" w:rsidRDefault="00AC638F">
            <w:pPr>
              <w:pStyle w:val="aff"/>
              <w:jc w:val="center"/>
              <w:rPr>
                <w:rFonts w:ascii="Times New Roman" w:hAnsi="Times New Roman" w:cs="Times New Roman"/>
                <w:sz w:val="20"/>
                <w:szCs w:val="20"/>
              </w:rPr>
            </w:pPr>
          </w:p>
        </w:tc>
        <w:tc>
          <w:tcPr>
            <w:tcW w:w="851" w:type="dxa"/>
            <w:vMerge/>
            <w:tcBorders>
              <w:left w:val="single" w:sz="4" w:space="0" w:color="auto"/>
              <w:right w:val="single" w:sz="4" w:space="0" w:color="auto"/>
            </w:tcBorders>
            <w:vAlign w:val="center"/>
          </w:tcPr>
          <w:p w14:paraId="40C2CDB7" w14:textId="77777777" w:rsidR="00AC638F" w:rsidRDefault="00AC638F">
            <w:pPr>
              <w:pStyle w:val="aff"/>
              <w:jc w:val="center"/>
              <w:rPr>
                <w:rFonts w:ascii="Times New Roman" w:hAnsi="Times New Roman" w:cs="Times New Roman"/>
                <w:sz w:val="20"/>
                <w:szCs w:val="20"/>
              </w:rPr>
            </w:pPr>
          </w:p>
        </w:tc>
        <w:tc>
          <w:tcPr>
            <w:tcW w:w="709" w:type="dxa"/>
            <w:vMerge/>
            <w:tcBorders>
              <w:left w:val="single" w:sz="4" w:space="0" w:color="auto"/>
              <w:right w:val="single" w:sz="4" w:space="0" w:color="auto"/>
            </w:tcBorders>
            <w:vAlign w:val="center"/>
          </w:tcPr>
          <w:p w14:paraId="0C5AC791" w14:textId="77777777" w:rsidR="00AC638F" w:rsidRDefault="00AC638F">
            <w:pPr>
              <w:pStyle w:val="aff"/>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11A6B03D" w14:textId="77777777" w:rsidR="00AC638F" w:rsidRDefault="00AC638F">
            <w:pPr>
              <w:pStyle w:val="aff"/>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42C3CE3B" w14:textId="77777777" w:rsidR="00AC638F" w:rsidRDefault="00AC638F">
            <w:pPr>
              <w:pStyle w:val="aff"/>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6CCB7E81" w14:textId="77777777" w:rsidR="00AC638F" w:rsidRDefault="00AC638F">
            <w:pPr>
              <w:pStyle w:val="aff"/>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55C1093B" w14:textId="77777777" w:rsidR="00AC638F" w:rsidRDefault="00AC638F">
            <w:pPr>
              <w:pStyle w:val="aff"/>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698C0BB3" w14:textId="77777777" w:rsidR="00AC638F" w:rsidRDefault="00AC638F">
            <w:pPr>
              <w:pStyle w:val="aff"/>
              <w:jc w:val="center"/>
              <w:rPr>
                <w:rFonts w:ascii="Times New Roman" w:hAnsi="Times New Roman" w:cs="Times New Roman"/>
                <w:sz w:val="20"/>
                <w:szCs w:val="20"/>
              </w:rPr>
            </w:pPr>
          </w:p>
        </w:tc>
      </w:tr>
      <w:tr w:rsidR="00AC638F" w14:paraId="4B65369D" w14:textId="77777777">
        <w:trPr>
          <w:trHeight w:val="256"/>
        </w:trPr>
        <w:tc>
          <w:tcPr>
            <w:tcW w:w="459" w:type="dxa"/>
            <w:vMerge/>
            <w:tcBorders>
              <w:left w:val="single" w:sz="4" w:space="0" w:color="auto"/>
              <w:right w:val="single" w:sz="4" w:space="0" w:color="auto"/>
            </w:tcBorders>
            <w:vAlign w:val="center"/>
          </w:tcPr>
          <w:p w14:paraId="586EE490" w14:textId="77777777" w:rsidR="00AC638F" w:rsidRDefault="00AC638F">
            <w:pPr>
              <w:pStyle w:val="aff"/>
              <w:jc w:val="center"/>
              <w:rPr>
                <w:rFonts w:ascii="Times New Roman" w:hAnsi="Times New Roman" w:cs="Times New Roman"/>
                <w:sz w:val="20"/>
                <w:szCs w:val="20"/>
              </w:rPr>
            </w:pPr>
          </w:p>
        </w:tc>
        <w:tc>
          <w:tcPr>
            <w:tcW w:w="1809" w:type="dxa"/>
            <w:vMerge/>
            <w:tcBorders>
              <w:left w:val="single" w:sz="4" w:space="0" w:color="auto"/>
              <w:right w:val="single" w:sz="4" w:space="0" w:color="auto"/>
            </w:tcBorders>
            <w:vAlign w:val="center"/>
          </w:tcPr>
          <w:p w14:paraId="314354F6" w14:textId="77777777" w:rsidR="00AC638F" w:rsidRDefault="00AC638F">
            <w:pPr>
              <w:pStyle w:val="aff"/>
              <w:jc w:val="center"/>
              <w:rPr>
                <w:rFonts w:ascii="Times New Roman" w:hAnsi="Times New Roman" w:cs="Times New Roman"/>
                <w:sz w:val="20"/>
                <w:szCs w:val="20"/>
              </w:rPr>
            </w:pPr>
          </w:p>
        </w:tc>
        <w:tc>
          <w:tcPr>
            <w:tcW w:w="851" w:type="dxa"/>
            <w:vMerge/>
            <w:tcBorders>
              <w:left w:val="single" w:sz="4" w:space="0" w:color="auto"/>
              <w:right w:val="single" w:sz="4" w:space="0" w:color="auto"/>
            </w:tcBorders>
            <w:vAlign w:val="center"/>
          </w:tcPr>
          <w:p w14:paraId="7F1F2360" w14:textId="77777777" w:rsidR="00AC638F" w:rsidRDefault="00AC638F">
            <w:pPr>
              <w:pStyle w:val="aff"/>
              <w:jc w:val="center"/>
              <w:rPr>
                <w:rFonts w:ascii="Times New Roman" w:hAnsi="Times New Roman" w:cs="Times New Roman"/>
                <w:sz w:val="20"/>
                <w:szCs w:val="20"/>
              </w:rPr>
            </w:pPr>
          </w:p>
        </w:tc>
        <w:tc>
          <w:tcPr>
            <w:tcW w:w="709" w:type="dxa"/>
            <w:vMerge/>
            <w:tcBorders>
              <w:left w:val="single" w:sz="4" w:space="0" w:color="auto"/>
              <w:right w:val="single" w:sz="4" w:space="0" w:color="auto"/>
            </w:tcBorders>
            <w:vAlign w:val="center"/>
          </w:tcPr>
          <w:p w14:paraId="689D1B0D" w14:textId="77777777" w:rsidR="00AC638F" w:rsidRDefault="00AC638F">
            <w:pPr>
              <w:pStyle w:val="aff"/>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6E23A141" w14:textId="77777777" w:rsidR="00AC638F" w:rsidRDefault="00AC638F">
            <w:pPr>
              <w:pStyle w:val="aff"/>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67EE2B27" w14:textId="77777777" w:rsidR="00AC638F" w:rsidRDefault="00AC638F">
            <w:pPr>
              <w:pStyle w:val="aff"/>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36FA70C7" w14:textId="77777777" w:rsidR="00AC638F" w:rsidRDefault="00AC638F">
            <w:pPr>
              <w:pStyle w:val="aff"/>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40C55491" w14:textId="77777777" w:rsidR="00AC638F" w:rsidRDefault="00AC638F">
            <w:pPr>
              <w:pStyle w:val="aff"/>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6D4A0315" w14:textId="77777777" w:rsidR="00AC638F" w:rsidRDefault="00AC638F">
            <w:pPr>
              <w:pStyle w:val="aff"/>
              <w:jc w:val="center"/>
              <w:rPr>
                <w:rFonts w:ascii="Times New Roman" w:hAnsi="Times New Roman" w:cs="Times New Roman"/>
                <w:sz w:val="20"/>
                <w:szCs w:val="20"/>
              </w:rPr>
            </w:pPr>
          </w:p>
        </w:tc>
      </w:tr>
      <w:tr w:rsidR="00AC638F" w14:paraId="1457F1D7" w14:textId="77777777">
        <w:trPr>
          <w:trHeight w:val="256"/>
        </w:trPr>
        <w:tc>
          <w:tcPr>
            <w:tcW w:w="459" w:type="dxa"/>
            <w:vMerge/>
            <w:tcBorders>
              <w:left w:val="single" w:sz="4" w:space="0" w:color="auto"/>
              <w:right w:val="single" w:sz="4" w:space="0" w:color="auto"/>
            </w:tcBorders>
            <w:vAlign w:val="center"/>
          </w:tcPr>
          <w:p w14:paraId="04ECF3CA" w14:textId="77777777" w:rsidR="00AC638F" w:rsidRDefault="00AC638F">
            <w:pPr>
              <w:pStyle w:val="aff"/>
              <w:jc w:val="center"/>
              <w:rPr>
                <w:rFonts w:ascii="Times New Roman" w:hAnsi="Times New Roman" w:cs="Times New Roman"/>
                <w:sz w:val="20"/>
                <w:szCs w:val="20"/>
              </w:rPr>
            </w:pPr>
          </w:p>
        </w:tc>
        <w:tc>
          <w:tcPr>
            <w:tcW w:w="1809" w:type="dxa"/>
            <w:vMerge/>
            <w:tcBorders>
              <w:left w:val="single" w:sz="4" w:space="0" w:color="auto"/>
              <w:right w:val="single" w:sz="4" w:space="0" w:color="auto"/>
            </w:tcBorders>
            <w:vAlign w:val="center"/>
          </w:tcPr>
          <w:p w14:paraId="11513C31" w14:textId="77777777" w:rsidR="00AC638F" w:rsidRDefault="00AC638F">
            <w:pPr>
              <w:pStyle w:val="aff"/>
              <w:jc w:val="center"/>
              <w:rPr>
                <w:rFonts w:ascii="Times New Roman" w:hAnsi="Times New Roman" w:cs="Times New Roman"/>
                <w:sz w:val="20"/>
                <w:szCs w:val="20"/>
              </w:rPr>
            </w:pPr>
          </w:p>
        </w:tc>
        <w:tc>
          <w:tcPr>
            <w:tcW w:w="851" w:type="dxa"/>
            <w:vMerge/>
            <w:tcBorders>
              <w:left w:val="single" w:sz="4" w:space="0" w:color="auto"/>
              <w:right w:val="single" w:sz="4" w:space="0" w:color="auto"/>
            </w:tcBorders>
            <w:vAlign w:val="center"/>
          </w:tcPr>
          <w:p w14:paraId="747ED2EE" w14:textId="77777777" w:rsidR="00AC638F" w:rsidRDefault="00AC638F">
            <w:pPr>
              <w:pStyle w:val="aff"/>
              <w:jc w:val="center"/>
              <w:rPr>
                <w:rFonts w:ascii="Times New Roman" w:hAnsi="Times New Roman" w:cs="Times New Roman"/>
                <w:sz w:val="20"/>
                <w:szCs w:val="20"/>
              </w:rPr>
            </w:pPr>
          </w:p>
        </w:tc>
        <w:tc>
          <w:tcPr>
            <w:tcW w:w="709" w:type="dxa"/>
            <w:vMerge/>
            <w:tcBorders>
              <w:left w:val="single" w:sz="4" w:space="0" w:color="auto"/>
              <w:right w:val="single" w:sz="4" w:space="0" w:color="auto"/>
            </w:tcBorders>
            <w:vAlign w:val="center"/>
          </w:tcPr>
          <w:p w14:paraId="406ED7F7" w14:textId="77777777" w:rsidR="00AC638F" w:rsidRDefault="00AC638F">
            <w:pPr>
              <w:pStyle w:val="aff"/>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776000F5" w14:textId="77777777" w:rsidR="00AC638F" w:rsidRDefault="00AC638F">
            <w:pPr>
              <w:pStyle w:val="aff"/>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3911BC3A" w14:textId="77777777" w:rsidR="00AC638F" w:rsidRDefault="00AC638F">
            <w:pPr>
              <w:pStyle w:val="aff"/>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786ED568" w14:textId="77777777" w:rsidR="00AC638F" w:rsidRDefault="00AC638F">
            <w:pPr>
              <w:pStyle w:val="aff"/>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4EFDFCE7" w14:textId="77777777" w:rsidR="00AC638F" w:rsidRDefault="00AC638F">
            <w:pPr>
              <w:pStyle w:val="aff"/>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00DC0928" w14:textId="77777777" w:rsidR="00AC638F" w:rsidRDefault="00AC638F">
            <w:pPr>
              <w:pStyle w:val="aff"/>
              <w:jc w:val="center"/>
              <w:rPr>
                <w:rFonts w:ascii="Times New Roman" w:hAnsi="Times New Roman" w:cs="Times New Roman"/>
                <w:sz w:val="20"/>
                <w:szCs w:val="20"/>
              </w:rPr>
            </w:pPr>
          </w:p>
        </w:tc>
      </w:tr>
      <w:tr w:rsidR="00AC638F" w14:paraId="13C5AD48" w14:textId="77777777">
        <w:trPr>
          <w:trHeight w:val="256"/>
        </w:trPr>
        <w:tc>
          <w:tcPr>
            <w:tcW w:w="459" w:type="dxa"/>
            <w:vMerge/>
            <w:tcBorders>
              <w:left w:val="single" w:sz="4" w:space="0" w:color="auto"/>
              <w:right w:val="single" w:sz="4" w:space="0" w:color="auto"/>
            </w:tcBorders>
            <w:vAlign w:val="center"/>
          </w:tcPr>
          <w:p w14:paraId="0CE58254" w14:textId="77777777" w:rsidR="00AC638F" w:rsidRDefault="00AC638F">
            <w:pPr>
              <w:pStyle w:val="aff"/>
              <w:jc w:val="center"/>
              <w:rPr>
                <w:rFonts w:ascii="Times New Roman" w:hAnsi="Times New Roman" w:cs="Times New Roman"/>
                <w:sz w:val="20"/>
                <w:szCs w:val="20"/>
              </w:rPr>
            </w:pPr>
          </w:p>
        </w:tc>
        <w:tc>
          <w:tcPr>
            <w:tcW w:w="1809" w:type="dxa"/>
            <w:vMerge/>
            <w:tcBorders>
              <w:left w:val="single" w:sz="4" w:space="0" w:color="auto"/>
              <w:right w:val="single" w:sz="4" w:space="0" w:color="auto"/>
            </w:tcBorders>
            <w:vAlign w:val="center"/>
          </w:tcPr>
          <w:p w14:paraId="5BC5787D" w14:textId="77777777" w:rsidR="00AC638F" w:rsidRDefault="00AC638F">
            <w:pPr>
              <w:pStyle w:val="aff"/>
              <w:jc w:val="center"/>
              <w:rPr>
                <w:rFonts w:ascii="Times New Roman" w:hAnsi="Times New Roman" w:cs="Times New Roman"/>
                <w:sz w:val="20"/>
                <w:szCs w:val="20"/>
              </w:rPr>
            </w:pPr>
          </w:p>
        </w:tc>
        <w:tc>
          <w:tcPr>
            <w:tcW w:w="851" w:type="dxa"/>
            <w:vMerge/>
            <w:tcBorders>
              <w:left w:val="single" w:sz="4" w:space="0" w:color="auto"/>
              <w:right w:val="single" w:sz="4" w:space="0" w:color="auto"/>
            </w:tcBorders>
            <w:vAlign w:val="center"/>
          </w:tcPr>
          <w:p w14:paraId="41AC3CCC" w14:textId="77777777" w:rsidR="00AC638F" w:rsidRDefault="00AC638F">
            <w:pPr>
              <w:pStyle w:val="aff"/>
              <w:jc w:val="center"/>
              <w:rPr>
                <w:rFonts w:ascii="Times New Roman" w:hAnsi="Times New Roman" w:cs="Times New Roman"/>
                <w:sz w:val="20"/>
                <w:szCs w:val="20"/>
              </w:rPr>
            </w:pPr>
          </w:p>
        </w:tc>
        <w:tc>
          <w:tcPr>
            <w:tcW w:w="709" w:type="dxa"/>
            <w:vMerge/>
            <w:tcBorders>
              <w:left w:val="single" w:sz="4" w:space="0" w:color="auto"/>
              <w:right w:val="single" w:sz="4" w:space="0" w:color="auto"/>
            </w:tcBorders>
            <w:vAlign w:val="center"/>
          </w:tcPr>
          <w:p w14:paraId="07A53721" w14:textId="77777777" w:rsidR="00AC638F" w:rsidRDefault="00AC638F">
            <w:pPr>
              <w:pStyle w:val="aff"/>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6840985F" w14:textId="77777777" w:rsidR="00AC638F" w:rsidRDefault="00AC638F">
            <w:pPr>
              <w:pStyle w:val="aff"/>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112254DF" w14:textId="77777777" w:rsidR="00AC638F" w:rsidRDefault="00AC638F">
            <w:pPr>
              <w:pStyle w:val="aff"/>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6D1EB91D" w14:textId="77777777" w:rsidR="00AC638F" w:rsidRDefault="00AC638F">
            <w:pPr>
              <w:pStyle w:val="aff"/>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4EB08006" w14:textId="77777777" w:rsidR="00AC638F" w:rsidRDefault="00AC638F">
            <w:pPr>
              <w:pStyle w:val="aff"/>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642C54FF" w14:textId="77777777" w:rsidR="00AC638F" w:rsidRDefault="00AC638F">
            <w:pPr>
              <w:pStyle w:val="aff"/>
              <w:jc w:val="center"/>
              <w:rPr>
                <w:rFonts w:ascii="Times New Roman" w:hAnsi="Times New Roman" w:cs="Times New Roman"/>
                <w:sz w:val="20"/>
                <w:szCs w:val="20"/>
              </w:rPr>
            </w:pPr>
          </w:p>
        </w:tc>
      </w:tr>
      <w:tr w:rsidR="00AC638F" w14:paraId="55EC16F8" w14:textId="77777777">
        <w:trPr>
          <w:trHeight w:val="256"/>
        </w:trPr>
        <w:tc>
          <w:tcPr>
            <w:tcW w:w="459" w:type="dxa"/>
            <w:vMerge/>
            <w:tcBorders>
              <w:left w:val="single" w:sz="4" w:space="0" w:color="auto"/>
              <w:right w:val="single" w:sz="4" w:space="0" w:color="auto"/>
            </w:tcBorders>
            <w:vAlign w:val="center"/>
          </w:tcPr>
          <w:p w14:paraId="21955330" w14:textId="77777777" w:rsidR="00AC638F" w:rsidRDefault="00AC638F">
            <w:pPr>
              <w:pStyle w:val="aff"/>
              <w:jc w:val="center"/>
              <w:rPr>
                <w:rFonts w:ascii="Times New Roman" w:hAnsi="Times New Roman" w:cs="Times New Roman"/>
                <w:sz w:val="20"/>
                <w:szCs w:val="20"/>
              </w:rPr>
            </w:pPr>
          </w:p>
        </w:tc>
        <w:tc>
          <w:tcPr>
            <w:tcW w:w="1809" w:type="dxa"/>
            <w:vMerge/>
            <w:tcBorders>
              <w:left w:val="single" w:sz="4" w:space="0" w:color="auto"/>
              <w:right w:val="single" w:sz="4" w:space="0" w:color="auto"/>
            </w:tcBorders>
            <w:vAlign w:val="center"/>
          </w:tcPr>
          <w:p w14:paraId="78A51C78" w14:textId="77777777" w:rsidR="00AC638F" w:rsidRDefault="00AC638F">
            <w:pPr>
              <w:pStyle w:val="aff"/>
              <w:jc w:val="center"/>
              <w:rPr>
                <w:rFonts w:ascii="Times New Roman" w:hAnsi="Times New Roman" w:cs="Times New Roman"/>
                <w:sz w:val="20"/>
                <w:szCs w:val="20"/>
              </w:rPr>
            </w:pPr>
          </w:p>
        </w:tc>
        <w:tc>
          <w:tcPr>
            <w:tcW w:w="851" w:type="dxa"/>
            <w:vMerge/>
            <w:tcBorders>
              <w:left w:val="single" w:sz="4" w:space="0" w:color="auto"/>
              <w:right w:val="single" w:sz="4" w:space="0" w:color="auto"/>
            </w:tcBorders>
            <w:vAlign w:val="center"/>
          </w:tcPr>
          <w:p w14:paraId="71422519" w14:textId="77777777" w:rsidR="00AC638F" w:rsidRDefault="00AC638F">
            <w:pPr>
              <w:pStyle w:val="aff"/>
              <w:jc w:val="center"/>
              <w:rPr>
                <w:rFonts w:ascii="Times New Roman" w:hAnsi="Times New Roman" w:cs="Times New Roman"/>
                <w:sz w:val="20"/>
                <w:szCs w:val="20"/>
              </w:rPr>
            </w:pPr>
          </w:p>
        </w:tc>
        <w:tc>
          <w:tcPr>
            <w:tcW w:w="709" w:type="dxa"/>
            <w:vMerge/>
            <w:tcBorders>
              <w:left w:val="single" w:sz="4" w:space="0" w:color="auto"/>
              <w:right w:val="single" w:sz="4" w:space="0" w:color="auto"/>
            </w:tcBorders>
            <w:vAlign w:val="center"/>
          </w:tcPr>
          <w:p w14:paraId="11961384" w14:textId="77777777" w:rsidR="00AC638F" w:rsidRDefault="00AC638F">
            <w:pPr>
              <w:pStyle w:val="aff"/>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457763ED" w14:textId="77777777" w:rsidR="00AC638F" w:rsidRDefault="00AC638F">
            <w:pPr>
              <w:pStyle w:val="aff"/>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1041650D" w14:textId="77777777" w:rsidR="00AC638F" w:rsidRDefault="00AC638F">
            <w:pPr>
              <w:pStyle w:val="aff"/>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37CE510E" w14:textId="77777777" w:rsidR="00AC638F" w:rsidRDefault="00AC638F">
            <w:pPr>
              <w:pStyle w:val="aff"/>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01085BCF" w14:textId="77777777" w:rsidR="00AC638F" w:rsidRDefault="00AC638F">
            <w:pPr>
              <w:pStyle w:val="aff"/>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38B6BFE2" w14:textId="77777777" w:rsidR="00AC638F" w:rsidRDefault="00AC638F">
            <w:pPr>
              <w:pStyle w:val="aff"/>
              <w:jc w:val="center"/>
              <w:rPr>
                <w:rFonts w:ascii="Times New Roman" w:hAnsi="Times New Roman" w:cs="Times New Roman"/>
                <w:sz w:val="20"/>
                <w:szCs w:val="20"/>
              </w:rPr>
            </w:pPr>
          </w:p>
        </w:tc>
      </w:tr>
      <w:tr w:rsidR="00AC638F" w14:paraId="4EE0E219" w14:textId="77777777">
        <w:trPr>
          <w:trHeight w:val="256"/>
        </w:trPr>
        <w:tc>
          <w:tcPr>
            <w:tcW w:w="459" w:type="dxa"/>
            <w:vMerge/>
            <w:tcBorders>
              <w:left w:val="single" w:sz="4" w:space="0" w:color="auto"/>
              <w:right w:val="single" w:sz="4" w:space="0" w:color="auto"/>
            </w:tcBorders>
            <w:vAlign w:val="center"/>
          </w:tcPr>
          <w:p w14:paraId="5D3A138A" w14:textId="77777777" w:rsidR="00AC638F" w:rsidRDefault="00AC638F">
            <w:pPr>
              <w:pStyle w:val="aff"/>
              <w:jc w:val="center"/>
              <w:rPr>
                <w:rFonts w:ascii="Times New Roman" w:hAnsi="Times New Roman" w:cs="Times New Roman"/>
                <w:sz w:val="20"/>
                <w:szCs w:val="20"/>
              </w:rPr>
            </w:pPr>
          </w:p>
        </w:tc>
        <w:tc>
          <w:tcPr>
            <w:tcW w:w="1809" w:type="dxa"/>
            <w:vMerge/>
            <w:tcBorders>
              <w:left w:val="single" w:sz="4" w:space="0" w:color="auto"/>
              <w:right w:val="single" w:sz="4" w:space="0" w:color="auto"/>
            </w:tcBorders>
            <w:vAlign w:val="center"/>
          </w:tcPr>
          <w:p w14:paraId="180C811B" w14:textId="77777777" w:rsidR="00AC638F" w:rsidRDefault="00AC638F">
            <w:pPr>
              <w:pStyle w:val="aff"/>
              <w:jc w:val="center"/>
              <w:rPr>
                <w:rFonts w:ascii="Times New Roman" w:hAnsi="Times New Roman" w:cs="Times New Roman"/>
                <w:sz w:val="20"/>
                <w:szCs w:val="20"/>
              </w:rPr>
            </w:pPr>
          </w:p>
        </w:tc>
        <w:tc>
          <w:tcPr>
            <w:tcW w:w="851" w:type="dxa"/>
            <w:vMerge/>
            <w:tcBorders>
              <w:left w:val="single" w:sz="4" w:space="0" w:color="auto"/>
              <w:right w:val="single" w:sz="4" w:space="0" w:color="auto"/>
            </w:tcBorders>
            <w:vAlign w:val="center"/>
          </w:tcPr>
          <w:p w14:paraId="32C1B8D5" w14:textId="77777777" w:rsidR="00AC638F" w:rsidRDefault="00AC638F">
            <w:pPr>
              <w:pStyle w:val="aff"/>
              <w:jc w:val="center"/>
              <w:rPr>
                <w:rFonts w:ascii="Times New Roman" w:hAnsi="Times New Roman" w:cs="Times New Roman"/>
                <w:sz w:val="20"/>
                <w:szCs w:val="20"/>
              </w:rPr>
            </w:pPr>
          </w:p>
        </w:tc>
        <w:tc>
          <w:tcPr>
            <w:tcW w:w="709" w:type="dxa"/>
            <w:vMerge/>
            <w:tcBorders>
              <w:left w:val="single" w:sz="4" w:space="0" w:color="auto"/>
              <w:right w:val="single" w:sz="4" w:space="0" w:color="auto"/>
            </w:tcBorders>
            <w:vAlign w:val="center"/>
          </w:tcPr>
          <w:p w14:paraId="4CDC9CEB" w14:textId="77777777" w:rsidR="00AC638F" w:rsidRDefault="00AC638F">
            <w:pPr>
              <w:pStyle w:val="aff"/>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467CBF88" w14:textId="77777777" w:rsidR="00AC638F" w:rsidRDefault="00AC638F">
            <w:pPr>
              <w:pStyle w:val="aff"/>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3ACCAE48" w14:textId="77777777" w:rsidR="00AC638F" w:rsidRDefault="00AC638F">
            <w:pPr>
              <w:pStyle w:val="aff"/>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5946CCE2" w14:textId="77777777" w:rsidR="00AC638F" w:rsidRDefault="00AC638F">
            <w:pPr>
              <w:pStyle w:val="aff"/>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0C2ED3F2" w14:textId="77777777" w:rsidR="00AC638F" w:rsidRDefault="00AC638F">
            <w:pPr>
              <w:pStyle w:val="aff"/>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7B859638" w14:textId="77777777" w:rsidR="00AC638F" w:rsidRDefault="00AC638F">
            <w:pPr>
              <w:pStyle w:val="aff"/>
              <w:jc w:val="center"/>
              <w:rPr>
                <w:rFonts w:ascii="Times New Roman" w:hAnsi="Times New Roman" w:cs="Times New Roman"/>
                <w:sz w:val="20"/>
                <w:szCs w:val="20"/>
              </w:rPr>
            </w:pPr>
          </w:p>
        </w:tc>
      </w:tr>
      <w:tr w:rsidR="00AC638F" w14:paraId="78C790D9" w14:textId="77777777">
        <w:trPr>
          <w:trHeight w:val="256"/>
        </w:trPr>
        <w:tc>
          <w:tcPr>
            <w:tcW w:w="459" w:type="dxa"/>
            <w:vMerge/>
            <w:tcBorders>
              <w:left w:val="single" w:sz="4" w:space="0" w:color="auto"/>
              <w:bottom w:val="single" w:sz="4" w:space="0" w:color="auto"/>
              <w:right w:val="single" w:sz="4" w:space="0" w:color="auto"/>
            </w:tcBorders>
            <w:vAlign w:val="center"/>
          </w:tcPr>
          <w:p w14:paraId="244EA762" w14:textId="77777777" w:rsidR="00AC638F" w:rsidRDefault="00AC638F">
            <w:pPr>
              <w:pStyle w:val="aff"/>
              <w:jc w:val="center"/>
              <w:rPr>
                <w:rFonts w:ascii="Times New Roman" w:hAnsi="Times New Roman" w:cs="Times New Roman"/>
                <w:sz w:val="20"/>
                <w:szCs w:val="20"/>
              </w:rPr>
            </w:pPr>
          </w:p>
        </w:tc>
        <w:tc>
          <w:tcPr>
            <w:tcW w:w="1809" w:type="dxa"/>
            <w:vMerge/>
            <w:tcBorders>
              <w:left w:val="single" w:sz="4" w:space="0" w:color="auto"/>
              <w:bottom w:val="single" w:sz="4" w:space="0" w:color="auto"/>
              <w:right w:val="single" w:sz="4" w:space="0" w:color="auto"/>
            </w:tcBorders>
            <w:vAlign w:val="center"/>
          </w:tcPr>
          <w:p w14:paraId="78782D52" w14:textId="77777777" w:rsidR="00AC638F" w:rsidRDefault="00AC638F">
            <w:pPr>
              <w:pStyle w:val="aff"/>
              <w:jc w:val="center"/>
              <w:rPr>
                <w:rFonts w:ascii="Times New Roman" w:hAnsi="Times New Roman" w:cs="Times New Roman"/>
                <w:sz w:val="20"/>
                <w:szCs w:val="20"/>
              </w:rPr>
            </w:pPr>
          </w:p>
        </w:tc>
        <w:tc>
          <w:tcPr>
            <w:tcW w:w="851" w:type="dxa"/>
            <w:vMerge/>
            <w:tcBorders>
              <w:left w:val="single" w:sz="4" w:space="0" w:color="auto"/>
              <w:bottom w:val="single" w:sz="4" w:space="0" w:color="auto"/>
              <w:right w:val="single" w:sz="4" w:space="0" w:color="auto"/>
            </w:tcBorders>
            <w:vAlign w:val="center"/>
          </w:tcPr>
          <w:p w14:paraId="356F9102" w14:textId="77777777" w:rsidR="00AC638F" w:rsidRDefault="00AC638F">
            <w:pPr>
              <w:pStyle w:val="aff"/>
              <w:jc w:val="center"/>
              <w:rPr>
                <w:rFonts w:ascii="Times New Roman" w:hAnsi="Times New Roman" w:cs="Times New Roman"/>
                <w:sz w:val="20"/>
                <w:szCs w:val="20"/>
              </w:rPr>
            </w:pPr>
          </w:p>
        </w:tc>
        <w:tc>
          <w:tcPr>
            <w:tcW w:w="709" w:type="dxa"/>
            <w:vMerge/>
            <w:tcBorders>
              <w:left w:val="single" w:sz="4" w:space="0" w:color="auto"/>
              <w:bottom w:val="single" w:sz="4" w:space="0" w:color="auto"/>
              <w:right w:val="single" w:sz="4" w:space="0" w:color="auto"/>
            </w:tcBorders>
            <w:vAlign w:val="center"/>
          </w:tcPr>
          <w:p w14:paraId="141ADB10" w14:textId="77777777" w:rsidR="00AC638F" w:rsidRDefault="00AC638F">
            <w:pPr>
              <w:pStyle w:val="aff"/>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6552A66A" w14:textId="77777777" w:rsidR="00AC638F" w:rsidRDefault="00AC638F">
            <w:pPr>
              <w:pStyle w:val="aff"/>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2EC713CA" w14:textId="77777777" w:rsidR="00AC638F" w:rsidRDefault="00AC638F">
            <w:pPr>
              <w:pStyle w:val="aff"/>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264EF9B6" w14:textId="77777777" w:rsidR="00AC638F" w:rsidRDefault="00AC638F">
            <w:pPr>
              <w:pStyle w:val="aff"/>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3ECE7FFA" w14:textId="77777777" w:rsidR="00AC638F" w:rsidRDefault="00AC638F">
            <w:pPr>
              <w:pStyle w:val="aff"/>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131070E4" w14:textId="77777777" w:rsidR="00AC638F" w:rsidRDefault="00AC638F">
            <w:pPr>
              <w:pStyle w:val="aff"/>
              <w:jc w:val="center"/>
              <w:rPr>
                <w:rFonts w:ascii="Times New Roman" w:hAnsi="Times New Roman" w:cs="Times New Roman"/>
                <w:sz w:val="20"/>
                <w:szCs w:val="20"/>
              </w:rPr>
            </w:pPr>
          </w:p>
        </w:tc>
      </w:tr>
    </w:tbl>
    <w:p w14:paraId="1B0CD39D" w14:textId="77777777" w:rsidR="00AC638F" w:rsidRDefault="00AC638F">
      <w:pPr>
        <w:spacing w:after="0" w:line="240" w:lineRule="auto"/>
        <w:jc w:val="right"/>
        <w:rPr>
          <w:rFonts w:ascii="Times New Roman" w:hAnsi="Times New Roman"/>
          <w:i/>
          <w:sz w:val="24"/>
          <w:szCs w:val="24"/>
        </w:rPr>
      </w:pPr>
    </w:p>
    <w:p w14:paraId="561EEE66" w14:textId="77777777" w:rsidR="00AC638F" w:rsidRDefault="004B6952">
      <w:pPr>
        <w:spacing w:after="0" w:line="240" w:lineRule="auto"/>
        <w:ind w:firstLine="708"/>
        <w:jc w:val="both"/>
        <w:rPr>
          <w:rFonts w:ascii="Times New Roman" w:eastAsia="Times New Roman" w:hAnsi="Times New Roman"/>
          <w:b/>
          <w:lang w:eastAsia="ru-RU"/>
        </w:rPr>
      </w:pPr>
      <w:r>
        <w:rPr>
          <w:rFonts w:ascii="Times New Roman" w:eastAsia="Times New Roman" w:hAnsi="Times New Roman"/>
          <w:lang w:eastAsia="ru-RU"/>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затраты на</w:t>
      </w:r>
      <w:r>
        <w:rPr>
          <w:rFonts w:ascii="Times New Roman" w:eastAsia="Times New Roman" w:hAnsi="Times New Roman"/>
          <w:b/>
          <w:lang w:eastAsia="ru-RU"/>
        </w:rPr>
        <w:t xml:space="preserve"> </w:t>
      </w:r>
      <w:r>
        <w:rPr>
          <w:rFonts w:ascii="Times New Roman" w:eastAsia="Times New Roman" w:hAnsi="Times New Roman"/>
          <w:lang w:eastAsia="ru-RU"/>
        </w:rPr>
        <w:t>погрузочно-разгрузочные работы и иные расходы, связанные с поставкой товара.</w:t>
      </w:r>
    </w:p>
    <w:p w14:paraId="7BAC9A04" w14:textId="77777777" w:rsidR="00AC638F" w:rsidRDefault="004B6952">
      <w:pPr>
        <w:spacing w:after="0" w:line="240" w:lineRule="auto"/>
        <w:ind w:firstLine="708"/>
        <w:jc w:val="both"/>
        <w:outlineLvl w:val="1"/>
        <w:rPr>
          <w:rFonts w:ascii="Times New Roman" w:eastAsia="Times New Roman" w:hAnsi="Times New Roman"/>
          <w:lang w:eastAsia="ru-RU"/>
        </w:rPr>
      </w:pPr>
      <w:r>
        <w:rPr>
          <w:rFonts w:ascii="Times New Roman" w:eastAsia="Times New Roman" w:hAnsi="Times New Roman"/>
          <w:lang w:eastAsia="ru-RU"/>
        </w:rPr>
        <w:t>Мы согласны с тем, что в случае, если нами не были учтены какие-либо расценки на поставку товаров, поставка товаров осуществляется в полном соответствии с условиями договора в пределах предлагаемой нами стоимости договора.</w:t>
      </w:r>
    </w:p>
    <w:p w14:paraId="279D78ED" w14:textId="77777777" w:rsidR="00AC638F" w:rsidRDefault="004B6952">
      <w:pPr>
        <w:spacing w:after="0" w:line="240" w:lineRule="auto"/>
        <w:jc w:val="both"/>
        <w:outlineLvl w:val="1"/>
        <w:rPr>
          <w:rFonts w:ascii="Times New Roman" w:eastAsia="Times New Roman" w:hAnsi="Times New Roman"/>
          <w:lang w:eastAsia="ru-RU"/>
        </w:rPr>
      </w:pPr>
      <w:r>
        <w:rPr>
          <w:rFonts w:ascii="Times New Roman" w:eastAsia="Times New Roman" w:hAnsi="Times New Roman"/>
          <w:lang w:eastAsia="ru-RU"/>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 (контактная информация уполномоченного лица, в том числе адрес электронной почты).</w:t>
      </w:r>
    </w:p>
    <w:p w14:paraId="5F34DE1C" w14:textId="77777777" w:rsidR="00AC638F" w:rsidRDefault="004B6952">
      <w:pPr>
        <w:spacing w:after="0" w:line="240" w:lineRule="auto"/>
        <w:ind w:firstLine="567"/>
        <w:jc w:val="both"/>
        <w:outlineLvl w:val="1"/>
        <w:rPr>
          <w:rFonts w:ascii="Times New Roman" w:eastAsia="Times New Roman" w:hAnsi="Times New Roman"/>
          <w:lang w:eastAsia="ru-RU"/>
        </w:rPr>
      </w:pPr>
      <w:r>
        <w:rPr>
          <w:rFonts w:ascii="Times New Roman" w:eastAsia="Times New Roman" w:hAnsi="Times New Roman"/>
          <w:lang w:eastAsia="ru-RU"/>
        </w:rPr>
        <w:t>3. Все сведения о проведении ценового запроса просим сообщать указанному уполномоченному лицу.</w:t>
      </w:r>
    </w:p>
    <w:p w14:paraId="0A39B2FD" w14:textId="77777777" w:rsidR="00AC638F" w:rsidRDefault="004B6952">
      <w:pPr>
        <w:spacing w:after="0" w:line="240" w:lineRule="auto"/>
        <w:ind w:firstLine="567"/>
        <w:jc w:val="both"/>
        <w:outlineLvl w:val="1"/>
        <w:rPr>
          <w:rFonts w:ascii="Times New Roman" w:eastAsia="Times New Roman" w:hAnsi="Times New Roman"/>
          <w:lang w:eastAsia="ru-RU"/>
        </w:rPr>
      </w:pPr>
      <w:r>
        <w:rPr>
          <w:rFonts w:ascii="Times New Roman" w:eastAsia="Times New Roman" w:hAnsi="Times New Roman"/>
          <w:lang w:eastAsia="ru-RU"/>
        </w:rPr>
        <w:t>4. Настоящей заявкой _________________________________декларирует соответствие его следующим требованиям:</w:t>
      </w:r>
    </w:p>
    <w:p w14:paraId="62944D14" w14:textId="77777777" w:rsidR="00AC638F" w:rsidRDefault="004B6952">
      <w:pPr>
        <w:widowControl w:val="0"/>
        <w:spacing w:after="0" w:line="240" w:lineRule="auto"/>
        <w:contextualSpacing/>
        <w:jc w:val="both"/>
        <w:rPr>
          <w:rFonts w:ascii="Times New Roman" w:eastAsia="Times New Roman" w:hAnsi="Times New Roman"/>
          <w:lang w:eastAsia="ru-RU"/>
        </w:rPr>
      </w:pPr>
      <w:r>
        <w:rPr>
          <w:rFonts w:ascii="Times New Roman" w:eastAsia="Times New Roman" w:hAnsi="Times New Roman"/>
          <w:lang w:eastAsia="ru-RU"/>
        </w:rPr>
        <w:t>а)  ….</w:t>
      </w:r>
    </w:p>
    <w:p w14:paraId="6E5DE8CE" w14:textId="77777777" w:rsidR="00AC638F" w:rsidRDefault="004B6952">
      <w:pPr>
        <w:widowControl w:val="0"/>
        <w:spacing w:after="0" w:line="240" w:lineRule="auto"/>
        <w:contextualSpacing/>
        <w:jc w:val="both"/>
        <w:rPr>
          <w:rFonts w:ascii="Times New Roman" w:eastAsia="Times New Roman" w:hAnsi="Times New Roman"/>
          <w:lang w:eastAsia="ru-RU"/>
        </w:rPr>
      </w:pPr>
      <w:r>
        <w:rPr>
          <w:rFonts w:ascii="Times New Roman" w:eastAsia="Times New Roman" w:hAnsi="Times New Roman"/>
          <w:lang w:eastAsia="ru-RU"/>
        </w:rPr>
        <w:t>б)……</w:t>
      </w:r>
    </w:p>
    <w:p w14:paraId="23B9204C" w14:textId="77777777" w:rsidR="00AC638F" w:rsidRDefault="004B6952">
      <w:pPr>
        <w:widowControl w:val="0"/>
        <w:spacing w:after="0" w:line="240" w:lineRule="auto"/>
        <w:contextualSpacing/>
        <w:jc w:val="both"/>
        <w:rPr>
          <w:rFonts w:ascii="Times New Roman" w:hAnsi="Times New Roman"/>
        </w:rPr>
      </w:pPr>
      <w:r>
        <w:rPr>
          <w:rFonts w:ascii="Times New Roman" w:hAnsi="Times New Roman"/>
        </w:rPr>
        <w:t xml:space="preserve"> …..</w:t>
      </w:r>
    </w:p>
    <w:p w14:paraId="1018C806" w14:textId="77777777" w:rsidR="00AC638F" w:rsidRDefault="00AC638F">
      <w:pPr>
        <w:widowControl w:val="0"/>
        <w:spacing w:after="0" w:line="240" w:lineRule="auto"/>
        <w:contextualSpacing/>
        <w:jc w:val="both"/>
        <w:rPr>
          <w:rFonts w:ascii="Times New Roman" w:hAnsi="Times New Roman"/>
        </w:rPr>
      </w:pPr>
    </w:p>
    <w:p w14:paraId="21BE3B70" w14:textId="77777777" w:rsidR="00AC638F" w:rsidRDefault="004B6952">
      <w:pPr>
        <w:widowControl w:val="0"/>
        <w:spacing w:after="0" w:line="240" w:lineRule="auto"/>
        <w:contextualSpacing/>
        <w:jc w:val="both"/>
        <w:rPr>
          <w:rFonts w:ascii="Times New Roman" w:eastAsia="Times New Roman" w:hAnsi="Times New Roman"/>
          <w:lang w:eastAsia="ru-RU"/>
        </w:rPr>
      </w:pPr>
      <w:r>
        <w:rPr>
          <w:rFonts w:ascii="Times New Roman" w:eastAsia="Times New Roman" w:hAnsi="Times New Roman"/>
          <w:lang w:eastAsia="ru-RU"/>
        </w:rPr>
        <w:t xml:space="preserve">Участник закупки </w:t>
      </w:r>
    </w:p>
    <w:p w14:paraId="19FB0671" w14:textId="77777777" w:rsidR="00AC638F" w:rsidRDefault="004B6952">
      <w:pPr>
        <w:spacing w:after="0" w:line="240" w:lineRule="auto"/>
        <w:jc w:val="both"/>
        <w:outlineLvl w:val="1"/>
        <w:rPr>
          <w:rFonts w:ascii="Times New Roman" w:eastAsia="Times New Roman" w:hAnsi="Times New Roman"/>
          <w:lang w:eastAsia="ru-RU"/>
        </w:rPr>
      </w:pPr>
      <w:r>
        <w:rPr>
          <w:rFonts w:ascii="Times New Roman" w:eastAsia="Times New Roman" w:hAnsi="Times New Roman"/>
          <w:lang w:eastAsia="ru-RU"/>
        </w:rPr>
        <w:t>(уполномоченный представитель) _____________________________ (Фамилия И.О.)</w:t>
      </w:r>
    </w:p>
    <w:p w14:paraId="4E32CCDB" w14:textId="77777777" w:rsidR="00AC638F" w:rsidRDefault="004B6952">
      <w:pPr>
        <w:spacing w:after="0" w:line="240" w:lineRule="auto"/>
        <w:jc w:val="both"/>
        <w:outlineLvl w:val="1"/>
        <w:rPr>
          <w:rFonts w:ascii="Times New Roman" w:eastAsia="Times New Roman" w:hAnsi="Times New Roman"/>
          <w:lang w:eastAsia="ru-RU"/>
        </w:rPr>
      </w:pPr>
      <w:r>
        <w:rPr>
          <w:rFonts w:ascii="Times New Roman" w:eastAsia="Times New Roman" w:hAnsi="Times New Roman"/>
          <w:lang w:eastAsia="ru-RU"/>
        </w:rPr>
        <w:t>М.П.                                                                              (подпись)</w:t>
      </w:r>
    </w:p>
    <w:p w14:paraId="0DE9C30E" w14:textId="77777777" w:rsidR="00AC638F" w:rsidRDefault="00AC638F">
      <w:pPr>
        <w:spacing w:after="0" w:line="240" w:lineRule="auto"/>
        <w:jc w:val="center"/>
        <w:outlineLvl w:val="1"/>
        <w:rPr>
          <w:rFonts w:ascii="Times New Roman" w:eastAsia="Times New Roman" w:hAnsi="Times New Roman"/>
          <w:b/>
          <w:sz w:val="20"/>
          <w:szCs w:val="20"/>
          <w:lang w:eastAsia="ru-RU"/>
        </w:rPr>
      </w:pPr>
    </w:p>
    <w:p w14:paraId="5BECAD3A" w14:textId="77777777" w:rsidR="00AC638F" w:rsidRDefault="004B6952">
      <w:pPr>
        <w:spacing w:after="0" w:line="240" w:lineRule="auto"/>
        <w:jc w:val="center"/>
        <w:outlineLvl w:val="1"/>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Порядок заполнения Формы №1:</w:t>
      </w:r>
    </w:p>
    <w:p w14:paraId="21BE6C4E" w14:textId="77777777" w:rsidR="00AC638F" w:rsidRDefault="00AC638F">
      <w:pPr>
        <w:spacing w:after="0" w:line="240" w:lineRule="auto"/>
        <w:jc w:val="center"/>
        <w:outlineLvl w:val="1"/>
        <w:rPr>
          <w:rFonts w:ascii="Times New Roman" w:eastAsia="Times New Roman" w:hAnsi="Times New Roman"/>
          <w:b/>
          <w:sz w:val="20"/>
          <w:szCs w:val="20"/>
          <w:lang w:eastAsia="ru-RU"/>
        </w:rPr>
      </w:pPr>
    </w:p>
    <w:p w14:paraId="214DA4D6" w14:textId="77777777" w:rsidR="00AC638F" w:rsidRDefault="004B6952">
      <w:pPr>
        <w:spacing w:after="0" w:line="240" w:lineRule="auto"/>
        <w:jc w:val="both"/>
        <w:outlineLvl w:val="1"/>
        <w:rPr>
          <w:rFonts w:ascii="Times New Roman" w:eastAsia="Times New Roman" w:hAnsi="Times New Roman"/>
          <w:sz w:val="20"/>
          <w:szCs w:val="20"/>
          <w:lang w:eastAsia="ru-RU"/>
        </w:rPr>
      </w:pPr>
      <w:r>
        <w:rPr>
          <w:rFonts w:ascii="Times New Roman" w:eastAsia="Times New Roman" w:hAnsi="Times New Roman"/>
          <w:b/>
          <w:sz w:val="20"/>
          <w:szCs w:val="20"/>
          <w:lang w:eastAsia="ru-RU"/>
        </w:rPr>
        <w:tab/>
      </w:r>
      <w:r>
        <w:rPr>
          <w:rFonts w:ascii="Times New Roman" w:eastAsia="Times New Roman" w:hAnsi="Times New Roman"/>
          <w:sz w:val="20"/>
          <w:szCs w:val="20"/>
          <w:lang w:eastAsia="ru-RU"/>
        </w:rPr>
        <w:t xml:space="preserve">При описании конкретных показателей товара и (или) их значений, участником закупки должна представляться достоверная информация о таких показателях и (или) их значениях в рамках требований, установленных в извещении о проведении ценового запроса в электронной форме. </w:t>
      </w:r>
    </w:p>
    <w:p w14:paraId="3AB95792" w14:textId="77777777" w:rsidR="00AC638F" w:rsidRDefault="004B6952">
      <w:pPr>
        <w:spacing w:after="0" w:line="240" w:lineRule="auto"/>
        <w:jc w:val="both"/>
        <w:outlineLvl w:val="1"/>
        <w:rPr>
          <w:rFonts w:ascii="Times New Roman" w:eastAsia="Times New Roman" w:hAnsi="Times New Roman"/>
          <w:sz w:val="20"/>
          <w:szCs w:val="20"/>
          <w:lang w:eastAsia="ru-RU"/>
        </w:rPr>
      </w:pPr>
      <w:r>
        <w:rPr>
          <w:rFonts w:ascii="Times New Roman" w:eastAsia="Times New Roman" w:hAnsi="Times New Roman"/>
          <w:sz w:val="20"/>
          <w:szCs w:val="20"/>
          <w:lang w:eastAsia="ru-RU"/>
        </w:rPr>
        <w:tab/>
        <w:t xml:space="preserve">При описании конкретных показателей товара и (или) их значений участником закупки должны быть указаны исключительно показатели и (или) их значения в рамках установленных в извещении о проведении ценового запроса в электронной форме требований, описывающих товар, и относящиеся непосредственно к описываемому товару. </w:t>
      </w:r>
    </w:p>
    <w:p w14:paraId="73614DDC" w14:textId="77777777" w:rsidR="00AC638F" w:rsidRDefault="004B6952">
      <w:pPr>
        <w:spacing w:after="0" w:line="240" w:lineRule="auto"/>
        <w:jc w:val="both"/>
        <w:outlineLvl w:val="1"/>
        <w:rPr>
          <w:rFonts w:ascii="Times New Roman" w:eastAsia="Times New Roman" w:hAnsi="Times New Roman"/>
          <w:sz w:val="20"/>
          <w:szCs w:val="20"/>
          <w:lang w:eastAsia="ru-RU"/>
        </w:rPr>
      </w:pPr>
      <w:r>
        <w:rPr>
          <w:rFonts w:ascii="Times New Roman" w:eastAsia="Times New Roman" w:hAnsi="Times New Roman"/>
          <w:sz w:val="20"/>
          <w:szCs w:val="20"/>
          <w:lang w:eastAsia="ru-RU"/>
        </w:rPr>
        <w:tab/>
        <w:t xml:space="preserve">В рамках представленных в извещении о проведении ценового запроса в электронной форме требований к товарам, участнику закупки необходимо учитывать следующее: </w:t>
      </w:r>
    </w:p>
    <w:p w14:paraId="76F4D83F" w14:textId="77777777" w:rsidR="00AC638F" w:rsidRDefault="004B6952">
      <w:pPr>
        <w:spacing w:after="0" w:line="240" w:lineRule="auto"/>
        <w:jc w:val="both"/>
        <w:outlineLvl w:val="1"/>
        <w:rPr>
          <w:rFonts w:ascii="Times New Roman" w:eastAsia="Times New Roman" w:hAnsi="Times New Roman"/>
          <w:sz w:val="20"/>
          <w:szCs w:val="20"/>
          <w:lang w:eastAsia="ru-RU"/>
        </w:rPr>
      </w:pPr>
      <w:r>
        <w:rPr>
          <w:rFonts w:ascii="Times New Roman" w:eastAsia="Times New Roman" w:hAnsi="Times New Roman"/>
          <w:sz w:val="20"/>
          <w:szCs w:val="20"/>
          <w:lang w:eastAsia="ru-RU"/>
        </w:rPr>
        <w:tab/>
        <w:t>- в отношении сведений, представленных в графе 2 Технического задания «Наименование товара» - участником закупки указывается Наименование товара, в соответствии с требованиями данной графы, с указанием товарных знаков, знаков обслуживания, фирменных наименований, патентов, полезных моделей, промышленных образцов (при наличии таких сведений);</w:t>
      </w:r>
    </w:p>
    <w:p w14:paraId="2A18D54F" w14:textId="77777777" w:rsidR="00AC638F" w:rsidRDefault="004B6952">
      <w:pPr>
        <w:spacing w:after="0" w:line="240" w:lineRule="auto"/>
        <w:jc w:val="both"/>
        <w:outlineLvl w:val="1"/>
        <w:rPr>
          <w:rFonts w:ascii="Times New Roman" w:eastAsia="Times New Roman" w:hAnsi="Times New Roman"/>
          <w:sz w:val="20"/>
          <w:szCs w:val="20"/>
          <w:lang w:eastAsia="ru-RU"/>
        </w:rPr>
      </w:pPr>
      <w:r>
        <w:rPr>
          <w:rFonts w:ascii="Times New Roman" w:eastAsia="Times New Roman" w:hAnsi="Times New Roman"/>
          <w:sz w:val="20"/>
          <w:szCs w:val="20"/>
          <w:lang w:eastAsia="ru-RU"/>
        </w:rPr>
        <w:tab/>
        <w:t>- в отношении сведений, представленных в графе 5 Технического задания «Наименование показателя (характеристики) товара» и графе 6 Технического задания «</w:t>
      </w:r>
      <w:r>
        <w:rPr>
          <w:rFonts w:ascii="Times New Roman" w:hAnsi="Times New Roman"/>
          <w:sz w:val="20"/>
          <w:szCs w:val="20"/>
        </w:rPr>
        <w:t>Единица измерения показателя (характеристики) товара</w:t>
      </w:r>
      <w:r>
        <w:rPr>
          <w:rFonts w:ascii="Times New Roman" w:eastAsia="Times New Roman" w:hAnsi="Times New Roman"/>
          <w:sz w:val="20"/>
          <w:szCs w:val="20"/>
          <w:lang w:eastAsia="ru-RU"/>
        </w:rPr>
        <w:t>» - участником закупки указывается соответственно информация о наименовании показателя и единице измерения значения показателя (при наличии), в соответствии с требованиями заказчика без изменения их содержания;</w:t>
      </w:r>
    </w:p>
    <w:p w14:paraId="15BC0B3F" w14:textId="77777777" w:rsidR="00AC638F" w:rsidRDefault="004B6952">
      <w:pPr>
        <w:spacing w:after="0" w:line="240" w:lineRule="auto"/>
        <w:jc w:val="both"/>
        <w:outlineLvl w:val="1"/>
        <w:rPr>
          <w:rFonts w:ascii="Times New Roman" w:eastAsia="Times New Roman" w:hAnsi="Times New Roman"/>
          <w:sz w:val="20"/>
          <w:szCs w:val="20"/>
          <w:lang w:eastAsia="ru-RU"/>
        </w:rPr>
      </w:pPr>
      <w:r>
        <w:rPr>
          <w:rFonts w:ascii="Times New Roman" w:eastAsia="Times New Roman" w:hAnsi="Times New Roman"/>
          <w:sz w:val="20"/>
          <w:szCs w:val="20"/>
          <w:lang w:eastAsia="ru-RU"/>
        </w:rPr>
        <w:tab/>
        <w:t>- в отношении сведений, представленных в графе 7 Технического задания «Значение показателя (характеристики)  товара, которое не может изменяться участником закупки при подаче заявки» - участником закупки указывается информация о значении(ях) показателя(лей) в соответствии с требованиями, указанными в данной графе без изменения их содержания, независимо от того, определены ли они точным значением или имеют диапазон (интервал или вариацию) таких значений;</w:t>
      </w:r>
    </w:p>
    <w:p w14:paraId="6A0837AA" w14:textId="77777777" w:rsidR="00AC638F" w:rsidRDefault="004B6952">
      <w:pPr>
        <w:spacing w:after="0" w:line="240" w:lineRule="auto"/>
        <w:jc w:val="both"/>
        <w:outlineLvl w:val="1"/>
        <w:rPr>
          <w:rFonts w:ascii="Times New Roman" w:eastAsia="Times New Roman" w:hAnsi="Times New Roman"/>
          <w:sz w:val="20"/>
          <w:szCs w:val="20"/>
          <w:lang w:eastAsia="ru-RU"/>
        </w:rPr>
      </w:pPr>
      <w:r>
        <w:rPr>
          <w:rFonts w:ascii="Times New Roman" w:eastAsia="Times New Roman" w:hAnsi="Times New Roman"/>
          <w:sz w:val="20"/>
          <w:szCs w:val="20"/>
          <w:lang w:eastAsia="ru-RU"/>
        </w:rPr>
        <w:tab/>
        <w:t xml:space="preserve">- в отношении сведений, представленных в графе 8 Технического задания «Значение показателя (характеристики), при определении которого участником закупки используются только точные цифровые или </w:t>
      </w:r>
      <w:r>
        <w:rPr>
          <w:rFonts w:ascii="Times New Roman" w:eastAsia="Times New Roman" w:hAnsi="Times New Roman"/>
          <w:sz w:val="20"/>
          <w:szCs w:val="20"/>
          <w:lang w:eastAsia="ru-RU"/>
        </w:rPr>
        <w:lastRenderedPageBreak/>
        <w:t xml:space="preserve">иные параметры» - участником закупки представляется информация о конкретном(ых) значении(ях) в виде точных цифровых или иных параметров в рамках установленных в графе 8 требований, при этом участником закупки должны учитываться иные требования, изложенные в настоящей инструкции; </w:t>
      </w:r>
    </w:p>
    <w:p w14:paraId="584C7569" w14:textId="77777777" w:rsidR="00AC638F" w:rsidRDefault="004B6952">
      <w:pPr>
        <w:spacing w:after="0" w:line="240" w:lineRule="auto"/>
        <w:jc w:val="both"/>
        <w:outlineLvl w:val="1"/>
        <w:rPr>
          <w:rFonts w:ascii="Times New Roman" w:eastAsia="Times New Roman" w:hAnsi="Times New Roman"/>
          <w:sz w:val="20"/>
          <w:szCs w:val="20"/>
          <w:lang w:eastAsia="ru-RU"/>
        </w:rPr>
      </w:pPr>
      <w:r>
        <w:rPr>
          <w:rFonts w:ascii="Times New Roman" w:eastAsia="Times New Roman" w:hAnsi="Times New Roman"/>
          <w:sz w:val="20"/>
          <w:szCs w:val="20"/>
          <w:lang w:eastAsia="ru-RU"/>
        </w:rPr>
        <w:tab/>
        <w:t>- в отношении сведений, представленных в графе 9 Технического задания «Значение показателя (характеристики), при определении которого участником закупки могут не использоваться точные цифровые или иные параметры» - участником закупки представляется информация о конкретных, либо неконкретных (в том числе диапазонных (интервальных)) значениях в виде цифровых или иных параметров, в рамках (пределах) установленных в графе 9 требований.</w:t>
      </w:r>
    </w:p>
    <w:p w14:paraId="08411244" w14:textId="77777777" w:rsidR="00AC638F" w:rsidRDefault="004B6952">
      <w:pPr>
        <w:spacing w:after="0" w:line="240" w:lineRule="auto"/>
        <w:jc w:val="both"/>
        <w:outlineLvl w:val="1"/>
        <w:rPr>
          <w:rFonts w:ascii="Times New Roman" w:eastAsia="Times New Roman" w:hAnsi="Times New Roman"/>
          <w:sz w:val="20"/>
          <w:szCs w:val="20"/>
          <w:lang w:eastAsia="ru-RU"/>
        </w:rPr>
      </w:pPr>
      <w:r>
        <w:rPr>
          <w:rFonts w:ascii="Times New Roman" w:eastAsia="Times New Roman" w:hAnsi="Times New Roman"/>
          <w:sz w:val="20"/>
          <w:szCs w:val="20"/>
          <w:lang w:eastAsia="ru-RU"/>
        </w:rPr>
        <w:tab/>
        <w:t xml:space="preserve">Перечисление значений показателя(ей) в Технического задания через союз «и» означает, что участником закупки должны быть указаны все перечисленные значения показателей. </w:t>
      </w:r>
    </w:p>
    <w:p w14:paraId="43667B5E" w14:textId="77777777" w:rsidR="00AC638F" w:rsidRDefault="004B6952">
      <w:pPr>
        <w:spacing w:after="0" w:line="240" w:lineRule="auto"/>
        <w:jc w:val="both"/>
        <w:outlineLvl w:val="1"/>
        <w:rPr>
          <w:rFonts w:ascii="Times New Roman" w:eastAsia="Times New Roman" w:hAnsi="Times New Roman"/>
          <w:sz w:val="20"/>
          <w:szCs w:val="20"/>
          <w:lang w:eastAsia="ru-RU"/>
        </w:rPr>
      </w:pPr>
      <w:r>
        <w:rPr>
          <w:rFonts w:ascii="Times New Roman" w:eastAsia="Times New Roman" w:hAnsi="Times New Roman"/>
          <w:sz w:val="20"/>
          <w:szCs w:val="20"/>
          <w:lang w:eastAsia="ru-RU"/>
        </w:rPr>
        <w:tab/>
        <w:t xml:space="preserve">Перечисление значений показателя(ей) в Технического задания через союз «или» означает, что участником закупки должно быть выбрано и указано конкретное значение между указанными через «или». </w:t>
      </w:r>
    </w:p>
    <w:p w14:paraId="4D97959F" w14:textId="77777777" w:rsidR="00AC638F" w:rsidRDefault="004B6952">
      <w:pPr>
        <w:spacing w:after="0" w:line="240" w:lineRule="auto"/>
        <w:jc w:val="both"/>
        <w:outlineLvl w:val="1"/>
        <w:rPr>
          <w:rFonts w:ascii="Times New Roman" w:eastAsia="Times New Roman" w:hAnsi="Times New Roman"/>
          <w:sz w:val="20"/>
          <w:szCs w:val="20"/>
          <w:lang w:eastAsia="ru-RU"/>
        </w:rPr>
      </w:pPr>
      <w:r>
        <w:rPr>
          <w:rFonts w:ascii="Times New Roman" w:eastAsia="Times New Roman" w:hAnsi="Times New Roman"/>
          <w:sz w:val="20"/>
          <w:szCs w:val="20"/>
          <w:lang w:eastAsia="ru-RU"/>
        </w:rPr>
        <w:tab/>
        <w:t xml:space="preserve">Перечисление значений показателя(ей) в Технического задания через союзы «и/или» означает, что участник закупки может указать один из параметров товара (использовать союз «или») или перечислить все допустимые характеристики (использовать союз «и»). </w:t>
      </w:r>
    </w:p>
    <w:p w14:paraId="4B53D1BF" w14:textId="77777777" w:rsidR="00AC638F" w:rsidRDefault="004B6952">
      <w:pPr>
        <w:spacing w:after="0" w:line="240" w:lineRule="auto"/>
        <w:jc w:val="both"/>
        <w:outlineLvl w:val="1"/>
        <w:rPr>
          <w:rFonts w:ascii="Times New Roman" w:eastAsia="Times New Roman" w:hAnsi="Times New Roman"/>
          <w:sz w:val="20"/>
          <w:szCs w:val="20"/>
          <w:lang w:eastAsia="ru-RU"/>
        </w:rPr>
      </w:pPr>
      <w:r>
        <w:rPr>
          <w:rFonts w:ascii="Times New Roman" w:eastAsia="Times New Roman" w:hAnsi="Times New Roman"/>
          <w:sz w:val="20"/>
          <w:szCs w:val="20"/>
          <w:lang w:eastAsia="ru-RU"/>
        </w:rPr>
        <w:tab/>
        <w:t xml:space="preserve">Указанные в извещении о проведении ценового запроса в электронной форме слова, словосочетания, предлоги, знаки и символы, сопровождающие показатели и (или) их значения, в случае их использования при описании объекта закупки, в частности, означают следующее: </w:t>
      </w:r>
    </w:p>
    <w:p w14:paraId="69A2762F" w14:textId="77777777" w:rsidR="00AC638F" w:rsidRDefault="004B6952">
      <w:pPr>
        <w:spacing w:after="0" w:line="240" w:lineRule="auto"/>
        <w:jc w:val="both"/>
        <w:outlineLvl w:val="1"/>
        <w:rPr>
          <w:rFonts w:ascii="Times New Roman" w:eastAsia="Times New Roman" w:hAnsi="Times New Roman"/>
          <w:sz w:val="20"/>
          <w:szCs w:val="20"/>
          <w:lang w:eastAsia="ru-RU"/>
        </w:rPr>
      </w:pPr>
      <w:r>
        <w:rPr>
          <w:rFonts w:ascii="Times New Roman" w:eastAsia="Times New Roman" w:hAnsi="Times New Roman"/>
          <w:sz w:val="20"/>
          <w:szCs w:val="20"/>
          <w:lang w:eastAsia="ru-RU"/>
        </w:rPr>
        <w:tab/>
        <w:t xml:space="preserve">«менее, меньше» означает меньше установленного значения и не включает крайнее минимальное/максимальное значение; </w:t>
      </w:r>
    </w:p>
    <w:p w14:paraId="189CD533" w14:textId="77777777" w:rsidR="00AC638F" w:rsidRDefault="004B6952">
      <w:pPr>
        <w:spacing w:after="0" w:line="240" w:lineRule="auto"/>
        <w:jc w:val="both"/>
        <w:outlineLvl w:val="1"/>
        <w:rPr>
          <w:rFonts w:ascii="Times New Roman" w:eastAsia="Times New Roman" w:hAnsi="Times New Roman"/>
          <w:sz w:val="20"/>
          <w:szCs w:val="20"/>
          <w:lang w:eastAsia="ru-RU"/>
        </w:rPr>
      </w:pPr>
      <w:r>
        <w:rPr>
          <w:rFonts w:ascii="Times New Roman" w:eastAsia="Times New Roman" w:hAnsi="Times New Roman"/>
          <w:sz w:val="20"/>
          <w:szCs w:val="20"/>
          <w:lang w:eastAsia="ru-RU"/>
        </w:rPr>
        <w:tab/>
        <w:t xml:space="preserve">«не ранее» - означает больше либо равное установленного значения; </w:t>
      </w:r>
    </w:p>
    <w:p w14:paraId="53ABBD20" w14:textId="77777777" w:rsidR="00AC638F" w:rsidRDefault="004B6952">
      <w:pPr>
        <w:spacing w:after="0" w:line="240" w:lineRule="auto"/>
        <w:jc w:val="both"/>
        <w:outlineLvl w:val="1"/>
        <w:rPr>
          <w:rFonts w:ascii="Times New Roman" w:eastAsia="Times New Roman" w:hAnsi="Times New Roman"/>
          <w:sz w:val="20"/>
          <w:szCs w:val="20"/>
          <w:lang w:eastAsia="ru-RU"/>
        </w:rPr>
      </w:pPr>
      <w:r>
        <w:rPr>
          <w:rFonts w:ascii="Times New Roman" w:eastAsia="Times New Roman" w:hAnsi="Times New Roman"/>
          <w:sz w:val="20"/>
          <w:szCs w:val="20"/>
          <w:lang w:eastAsia="ru-RU"/>
        </w:rPr>
        <w:tab/>
        <w:t xml:space="preserve">«не более» - означает меньше либо равное установленного значения; </w:t>
      </w:r>
    </w:p>
    <w:p w14:paraId="7E8345EB" w14:textId="77777777" w:rsidR="00AC638F" w:rsidRDefault="004B6952">
      <w:pPr>
        <w:spacing w:after="0" w:line="240" w:lineRule="auto"/>
        <w:jc w:val="both"/>
        <w:outlineLvl w:val="1"/>
        <w:rPr>
          <w:rFonts w:ascii="Times New Roman" w:eastAsia="Times New Roman" w:hAnsi="Times New Roman"/>
          <w:sz w:val="20"/>
          <w:szCs w:val="20"/>
          <w:lang w:eastAsia="ru-RU"/>
        </w:rPr>
      </w:pPr>
      <w:r>
        <w:rPr>
          <w:rFonts w:ascii="Times New Roman" w:eastAsia="Times New Roman" w:hAnsi="Times New Roman"/>
          <w:sz w:val="20"/>
          <w:szCs w:val="20"/>
          <w:lang w:eastAsia="ru-RU"/>
        </w:rPr>
        <w:tab/>
        <w:t xml:space="preserve">«не менее» - означает больше либо равное установленного значения; </w:t>
      </w:r>
    </w:p>
    <w:p w14:paraId="0D1E4BA6" w14:textId="77777777" w:rsidR="00AC638F" w:rsidRDefault="004B6952">
      <w:pPr>
        <w:spacing w:after="0" w:line="240" w:lineRule="auto"/>
        <w:ind w:firstLine="709"/>
        <w:jc w:val="both"/>
        <w:outlineLvl w:val="1"/>
        <w:rPr>
          <w:rFonts w:ascii="Times New Roman" w:eastAsia="Times New Roman" w:hAnsi="Times New Roman"/>
          <w:sz w:val="20"/>
          <w:szCs w:val="20"/>
          <w:lang w:eastAsia="ru-RU"/>
        </w:rPr>
      </w:pPr>
      <w:r>
        <w:rPr>
          <w:rFonts w:ascii="Times New Roman" w:eastAsia="Times New Roman" w:hAnsi="Times New Roman"/>
          <w:sz w:val="20"/>
          <w:szCs w:val="20"/>
          <w:lang w:eastAsia="ru-RU"/>
        </w:rPr>
        <w:t>«не выше» - означает меньше либо равное установленного значения;</w:t>
      </w:r>
    </w:p>
    <w:p w14:paraId="5E48DBC5" w14:textId="77777777" w:rsidR="00AC638F" w:rsidRDefault="004B6952">
      <w:pPr>
        <w:spacing w:after="0" w:line="240" w:lineRule="auto"/>
        <w:ind w:firstLine="709"/>
        <w:jc w:val="both"/>
        <w:outlineLvl w:val="1"/>
        <w:rPr>
          <w:rFonts w:ascii="Times New Roman" w:eastAsia="Times New Roman" w:hAnsi="Times New Roman"/>
          <w:sz w:val="20"/>
          <w:szCs w:val="20"/>
          <w:lang w:eastAsia="ru-RU"/>
        </w:rPr>
      </w:pPr>
      <w:r>
        <w:rPr>
          <w:rFonts w:ascii="Times New Roman" w:eastAsia="Times New Roman" w:hAnsi="Times New Roman"/>
          <w:sz w:val="20"/>
          <w:szCs w:val="20"/>
          <w:lang w:eastAsia="ru-RU"/>
        </w:rPr>
        <w:t>«не ниже» - означает больше либо равное установленного значения;</w:t>
      </w:r>
    </w:p>
    <w:p w14:paraId="2C2404CF" w14:textId="77777777" w:rsidR="00AC638F" w:rsidRDefault="004B6952">
      <w:pPr>
        <w:spacing w:after="0" w:line="240" w:lineRule="auto"/>
        <w:jc w:val="both"/>
        <w:outlineLvl w:val="1"/>
        <w:rPr>
          <w:rFonts w:ascii="Times New Roman" w:eastAsia="Times New Roman" w:hAnsi="Times New Roman"/>
          <w:sz w:val="20"/>
          <w:szCs w:val="20"/>
          <w:lang w:eastAsia="ru-RU"/>
        </w:rPr>
      </w:pPr>
      <w:r>
        <w:rPr>
          <w:rFonts w:ascii="Times New Roman" w:eastAsia="Times New Roman" w:hAnsi="Times New Roman"/>
          <w:sz w:val="20"/>
          <w:szCs w:val="20"/>
          <w:lang w:eastAsia="ru-RU"/>
        </w:rPr>
        <w:tab/>
        <w:t xml:space="preserve">«и (или)» означает, что участником закупки может быть предложен как один показатель и (или) его значение, а так же все или несколько из перечисленных показателей и (или) их значений. </w:t>
      </w:r>
    </w:p>
    <w:p w14:paraId="7CD956C8" w14:textId="77777777" w:rsidR="00AC638F" w:rsidRDefault="004B6952">
      <w:pPr>
        <w:spacing w:line="240" w:lineRule="auto"/>
        <w:jc w:val="both"/>
        <w:rPr>
          <w:rFonts w:ascii="Times New Roman" w:eastAsia="Times New Roman" w:hAnsi="Times New Roman"/>
          <w:lang w:eastAsia="ru-RU"/>
        </w:rPr>
      </w:pPr>
      <w:r>
        <w:rPr>
          <w:rFonts w:ascii="Times New Roman" w:eastAsia="Times New Roman" w:hAnsi="Times New Roman"/>
          <w:sz w:val="20"/>
          <w:szCs w:val="20"/>
          <w:lang w:eastAsia="ru-RU"/>
        </w:rPr>
        <w:tab/>
        <w:t>Союзы «или» и «либо» используются как знак альтернативности и в извещении о проведении ценового запроса в электронной форме обозначают значение «либо это, либо то», то есть следует выбрать одно значение из нескольких предложенных.</w:t>
      </w:r>
    </w:p>
    <w:p w14:paraId="38E331D7" w14:textId="77777777" w:rsidR="00AC638F" w:rsidRDefault="00AC638F">
      <w:pPr>
        <w:spacing w:after="0" w:line="240" w:lineRule="auto"/>
        <w:rPr>
          <w:rFonts w:ascii="Times New Roman" w:hAnsi="Times New Roman" w:cs="Times New Roman"/>
        </w:rPr>
      </w:pPr>
    </w:p>
    <w:sectPr w:rsidR="00AC638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B34A8" w14:textId="77777777" w:rsidR="00BB5485" w:rsidRDefault="00BB5485">
      <w:pPr>
        <w:spacing w:after="0" w:line="240" w:lineRule="auto"/>
      </w:pPr>
      <w:r>
        <w:separator/>
      </w:r>
    </w:p>
  </w:endnote>
  <w:endnote w:type="continuationSeparator" w:id="0">
    <w:p w14:paraId="4A5307AE" w14:textId="77777777" w:rsidR="00BB5485" w:rsidRDefault="00BB54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EFF9E" w14:textId="77777777" w:rsidR="00BB5485" w:rsidRDefault="00BB5485">
      <w:pPr>
        <w:spacing w:after="0" w:line="240" w:lineRule="auto"/>
      </w:pPr>
      <w:r>
        <w:separator/>
      </w:r>
    </w:p>
  </w:footnote>
  <w:footnote w:type="continuationSeparator" w:id="0">
    <w:p w14:paraId="747837C6" w14:textId="77777777" w:rsidR="00BB5485" w:rsidRDefault="00BB5485">
      <w:pPr>
        <w:spacing w:after="0" w:line="240" w:lineRule="auto"/>
      </w:pPr>
      <w:r>
        <w:continuationSeparator/>
      </w:r>
    </w:p>
  </w:footnote>
  <w:footnote w:id="1">
    <w:p w14:paraId="777D1765" w14:textId="77777777" w:rsidR="00AC638F" w:rsidRDefault="004B6952">
      <w:pPr>
        <w:pStyle w:val="af1"/>
        <w:rPr>
          <w:rFonts w:ascii="Calibri" w:eastAsia="Calibri" w:hAnsi="Calibri"/>
        </w:rPr>
      </w:pPr>
      <w:r>
        <w:rPr>
          <w:rStyle w:val="af3"/>
        </w:rPr>
        <w:footnoteRef/>
      </w:r>
      <w:r>
        <w:t xml:space="preserve"> </w:t>
      </w:r>
      <w:r>
        <w:rPr>
          <w:szCs w:val="18"/>
        </w:rPr>
        <w:t>Участник закупки выбирает вариант с учетом системы налогообложения.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1557B"/>
    <w:multiLevelType w:val="hybridMultilevel"/>
    <w:tmpl w:val="19EE0CCC"/>
    <w:lvl w:ilvl="0" w:tplc="4FCCC9A0">
      <w:start w:val="1"/>
      <w:numFmt w:val="decimal"/>
      <w:lvlText w:val="%1."/>
      <w:lvlJc w:val="left"/>
      <w:pPr>
        <w:ind w:left="720" w:hanging="360"/>
      </w:pPr>
    </w:lvl>
    <w:lvl w:ilvl="1" w:tplc="B37E7B80">
      <w:start w:val="1"/>
      <w:numFmt w:val="lowerLetter"/>
      <w:lvlText w:val="%2."/>
      <w:lvlJc w:val="left"/>
      <w:pPr>
        <w:ind w:left="1440" w:hanging="360"/>
      </w:pPr>
    </w:lvl>
    <w:lvl w:ilvl="2" w:tplc="562E8FA2">
      <w:start w:val="1"/>
      <w:numFmt w:val="lowerRoman"/>
      <w:lvlText w:val="%3."/>
      <w:lvlJc w:val="right"/>
      <w:pPr>
        <w:ind w:left="2160" w:hanging="180"/>
      </w:pPr>
    </w:lvl>
    <w:lvl w:ilvl="3" w:tplc="C23ABD72">
      <w:start w:val="1"/>
      <w:numFmt w:val="decimal"/>
      <w:lvlText w:val="%4."/>
      <w:lvlJc w:val="left"/>
      <w:pPr>
        <w:ind w:left="2880" w:hanging="360"/>
      </w:pPr>
    </w:lvl>
    <w:lvl w:ilvl="4" w:tplc="642A1824">
      <w:start w:val="1"/>
      <w:numFmt w:val="lowerLetter"/>
      <w:lvlText w:val="%5."/>
      <w:lvlJc w:val="left"/>
      <w:pPr>
        <w:ind w:left="3600" w:hanging="360"/>
      </w:pPr>
    </w:lvl>
    <w:lvl w:ilvl="5" w:tplc="A2B0D12E">
      <w:start w:val="1"/>
      <w:numFmt w:val="lowerRoman"/>
      <w:lvlText w:val="%6."/>
      <w:lvlJc w:val="right"/>
      <w:pPr>
        <w:ind w:left="4320" w:hanging="180"/>
      </w:pPr>
    </w:lvl>
    <w:lvl w:ilvl="6" w:tplc="48E2925E">
      <w:start w:val="1"/>
      <w:numFmt w:val="decimal"/>
      <w:lvlText w:val="%7."/>
      <w:lvlJc w:val="left"/>
      <w:pPr>
        <w:ind w:left="5040" w:hanging="360"/>
      </w:pPr>
    </w:lvl>
    <w:lvl w:ilvl="7" w:tplc="C82233B8">
      <w:start w:val="1"/>
      <w:numFmt w:val="lowerLetter"/>
      <w:lvlText w:val="%8."/>
      <w:lvlJc w:val="left"/>
      <w:pPr>
        <w:ind w:left="5760" w:hanging="360"/>
      </w:pPr>
    </w:lvl>
    <w:lvl w:ilvl="8" w:tplc="8B76D878">
      <w:start w:val="1"/>
      <w:numFmt w:val="lowerRoman"/>
      <w:lvlText w:val="%9."/>
      <w:lvlJc w:val="right"/>
      <w:pPr>
        <w:ind w:left="6480" w:hanging="180"/>
      </w:pPr>
    </w:lvl>
  </w:abstractNum>
  <w:abstractNum w:abstractNumId="1" w15:restartNumberingAfterBreak="0">
    <w:nsid w:val="0DCD166E"/>
    <w:multiLevelType w:val="hybridMultilevel"/>
    <w:tmpl w:val="79121426"/>
    <w:lvl w:ilvl="0" w:tplc="49E89F7E">
      <w:start w:val="1"/>
      <w:numFmt w:val="decimal"/>
      <w:lvlText w:val="%1."/>
      <w:lvlJc w:val="left"/>
      <w:pPr>
        <w:ind w:left="786" w:hanging="360"/>
      </w:pPr>
    </w:lvl>
    <w:lvl w:ilvl="1" w:tplc="499C57B0">
      <w:start w:val="1"/>
      <w:numFmt w:val="lowerLetter"/>
      <w:lvlText w:val="%2."/>
      <w:lvlJc w:val="left"/>
      <w:pPr>
        <w:ind w:left="1440" w:hanging="360"/>
      </w:pPr>
    </w:lvl>
    <w:lvl w:ilvl="2" w:tplc="87E86552">
      <w:start w:val="1"/>
      <w:numFmt w:val="lowerRoman"/>
      <w:lvlText w:val="%3."/>
      <w:lvlJc w:val="right"/>
      <w:pPr>
        <w:ind w:left="2160" w:hanging="180"/>
      </w:pPr>
    </w:lvl>
    <w:lvl w:ilvl="3" w:tplc="7CAAF076">
      <w:start w:val="1"/>
      <w:numFmt w:val="decimal"/>
      <w:lvlText w:val="%4."/>
      <w:lvlJc w:val="left"/>
      <w:pPr>
        <w:ind w:left="2880" w:hanging="360"/>
      </w:pPr>
    </w:lvl>
    <w:lvl w:ilvl="4" w:tplc="91B2FD82">
      <w:start w:val="1"/>
      <w:numFmt w:val="lowerLetter"/>
      <w:lvlText w:val="%5."/>
      <w:lvlJc w:val="left"/>
      <w:pPr>
        <w:ind w:left="3600" w:hanging="360"/>
      </w:pPr>
    </w:lvl>
    <w:lvl w:ilvl="5" w:tplc="E75669EE">
      <w:start w:val="1"/>
      <w:numFmt w:val="lowerRoman"/>
      <w:lvlText w:val="%6."/>
      <w:lvlJc w:val="right"/>
      <w:pPr>
        <w:ind w:left="4320" w:hanging="180"/>
      </w:pPr>
    </w:lvl>
    <w:lvl w:ilvl="6" w:tplc="6A9EC34C">
      <w:start w:val="1"/>
      <w:numFmt w:val="decimal"/>
      <w:lvlText w:val="%7."/>
      <w:lvlJc w:val="left"/>
      <w:pPr>
        <w:ind w:left="5040" w:hanging="360"/>
      </w:pPr>
    </w:lvl>
    <w:lvl w:ilvl="7" w:tplc="D0DC1FD8">
      <w:start w:val="1"/>
      <w:numFmt w:val="lowerLetter"/>
      <w:lvlText w:val="%8."/>
      <w:lvlJc w:val="left"/>
      <w:pPr>
        <w:ind w:left="5760" w:hanging="360"/>
      </w:pPr>
    </w:lvl>
    <w:lvl w:ilvl="8" w:tplc="17DA7DD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38F"/>
    <w:rsid w:val="000430D3"/>
    <w:rsid w:val="004B6952"/>
    <w:rsid w:val="00A44019"/>
    <w:rsid w:val="00AC638F"/>
    <w:rsid w:val="00BB54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5B160"/>
  <w15:docId w15:val="{746D9592-C202-4E52-8F10-FE84758E1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a3">
    <w:name w:val="Название объекта Знак"/>
    <w:basedOn w:val="a0"/>
    <w:link w:val="a4"/>
    <w:uiPriority w:val="35"/>
    <w:rPr>
      <w:b/>
      <w:bCs/>
      <w:color w:val="4F81BD" w:themeColor="accent1"/>
      <w:sz w:val="18"/>
      <w:szCs w:val="18"/>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5">
    <w:name w:val="List Paragraph"/>
    <w:basedOn w:val="a"/>
    <w:uiPriority w:val="34"/>
    <w:qFormat/>
    <w:pPr>
      <w:ind w:left="720"/>
      <w:contextualSpacing/>
    </w:pPr>
  </w:style>
  <w:style w:type="paragraph" w:styleId="a6">
    <w:name w:val="No Spacing"/>
    <w:uiPriority w:val="1"/>
    <w:qFormat/>
    <w:pPr>
      <w:spacing w:after="0" w:line="240" w:lineRule="auto"/>
    </w:pPr>
  </w:style>
  <w:style w:type="paragraph" w:styleId="a7">
    <w:name w:val="Title"/>
    <w:basedOn w:val="a"/>
    <w:next w:val="a"/>
    <w:link w:val="a8"/>
    <w:uiPriority w:val="10"/>
    <w:qFormat/>
    <w:pPr>
      <w:spacing w:before="300"/>
      <w:contextualSpacing/>
    </w:pPr>
    <w:rPr>
      <w:sz w:val="48"/>
      <w:szCs w:val="48"/>
    </w:rPr>
  </w:style>
  <w:style w:type="character" w:customStyle="1" w:styleId="a8">
    <w:name w:val="Заголовок Знак"/>
    <w:basedOn w:val="a0"/>
    <w:link w:val="a7"/>
    <w:uiPriority w:val="10"/>
    <w:rPr>
      <w:sz w:val="48"/>
      <w:szCs w:val="48"/>
    </w:rPr>
  </w:style>
  <w:style w:type="paragraph" w:styleId="a9">
    <w:name w:val="Subtitle"/>
    <w:basedOn w:val="a"/>
    <w:next w:val="a"/>
    <w:link w:val="aa"/>
    <w:uiPriority w:val="11"/>
    <w:qFormat/>
    <w:pPr>
      <w:spacing w:before="200"/>
    </w:pPr>
    <w:rPr>
      <w:sz w:val="24"/>
      <w:szCs w:val="24"/>
    </w:rPr>
  </w:style>
  <w:style w:type="character" w:customStyle="1" w:styleId="aa">
    <w:name w:val="Подзаголовок Знак"/>
    <w:basedOn w:val="a0"/>
    <w:link w:val="a9"/>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b">
    <w:name w:val="Intense Quote"/>
    <w:basedOn w:val="a"/>
    <w:next w:val="a"/>
    <w:link w:val="ac"/>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c">
    <w:name w:val="Выделенная цитата Знак"/>
    <w:link w:val="ab"/>
    <w:uiPriority w:val="30"/>
    <w:rPr>
      <w:i/>
    </w:rPr>
  </w:style>
  <w:style w:type="paragraph" w:styleId="ad">
    <w:name w:val="header"/>
    <w:basedOn w:val="a"/>
    <w:link w:val="ae"/>
    <w:uiPriority w:val="99"/>
    <w:unhideWhenUsed/>
    <w:pPr>
      <w:tabs>
        <w:tab w:val="center" w:pos="7143"/>
        <w:tab w:val="right" w:pos="14287"/>
      </w:tabs>
      <w:spacing w:after="0" w:line="240" w:lineRule="auto"/>
    </w:pPr>
  </w:style>
  <w:style w:type="character" w:customStyle="1" w:styleId="ae">
    <w:name w:val="Верхний колонтитул Знак"/>
    <w:basedOn w:val="a0"/>
    <w:link w:val="ad"/>
    <w:uiPriority w:val="99"/>
  </w:style>
  <w:style w:type="paragraph" w:styleId="af">
    <w:name w:val="footer"/>
    <w:basedOn w:val="a"/>
    <w:link w:val="af0"/>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4">
    <w:name w:val="caption"/>
    <w:basedOn w:val="a"/>
    <w:next w:val="a"/>
    <w:link w:val="a3"/>
    <w:uiPriority w:val="35"/>
    <w:semiHidden/>
    <w:unhideWhenUsed/>
    <w:qFormat/>
    <w:rPr>
      <w:b/>
      <w:bCs/>
      <w:color w:val="4F81BD" w:themeColor="accent1"/>
      <w:sz w:val="18"/>
      <w:szCs w:val="18"/>
    </w:rPr>
  </w:style>
  <w:style w:type="character" w:customStyle="1" w:styleId="af0">
    <w:name w:val="Нижний колонтитул Знак"/>
    <w:link w:val="af"/>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000000"/>
          <w:left w:val="none" w:sz="0" w:space="0" w:color="000000"/>
          <w:bottom w:val="single" w:sz="4" w:space="0" w:color="A6BFDD" w:themeColor="accent1" w:themeTint="80"/>
          <w:right w:val="none" w:sz="0"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000000"/>
          <w:left w:val="none" w:sz="0" w:space="0" w:color="000000"/>
          <w:bottom w:val="none" w:sz="0"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000000"/>
          <w:left w:val="single" w:sz="4" w:space="0" w:color="A6BFDD" w:themeColor="accent1" w:themeTint="80"/>
          <w:bottom w:val="none" w:sz="0" w:space="0" w:color="000000"/>
          <w:right w:val="none" w:sz="0"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000000"/>
          <w:left w:val="none" w:sz="0" w:space="0" w:color="000000"/>
          <w:bottom w:val="single" w:sz="4" w:space="0" w:color="9ABB59" w:themeColor="accent3" w:themeTint="FE"/>
          <w:right w:val="none" w:sz="0"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000000"/>
          <w:left w:val="none" w:sz="0" w:space="0" w:color="000000"/>
          <w:bottom w:val="none" w:sz="0"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000000"/>
          <w:left w:val="single" w:sz="4" w:space="0" w:color="9ABB59" w:themeColor="accent3" w:themeTint="FE"/>
          <w:bottom w:val="none" w:sz="0" w:space="0" w:color="000000"/>
          <w:right w:val="none" w:sz="0"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000000"/>
          <w:left w:val="none" w:sz="0" w:space="0" w:color="000000"/>
          <w:bottom w:val="single" w:sz="4" w:space="0" w:color="99D0DE" w:themeColor="accent5" w:themeTint="90"/>
          <w:right w:val="none" w:sz="0"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000000"/>
          <w:left w:val="none" w:sz="0" w:space="0" w:color="000000"/>
          <w:bottom w:val="none" w:sz="0"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000000"/>
          <w:left w:val="single" w:sz="4" w:space="0" w:color="99D0DE" w:themeColor="accent5" w:themeTint="90"/>
          <w:bottom w:val="none" w:sz="0" w:space="0" w:color="000000"/>
          <w:right w:val="none" w:sz="0"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000000"/>
          <w:left w:val="none" w:sz="0" w:space="0" w:color="000000"/>
          <w:bottom w:val="single" w:sz="4" w:space="0" w:color="FAC396" w:themeColor="accent6" w:themeTint="90"/>
          <w:right w:val="none" w:sz="0"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000000"/>
          <w:left w:val="none" w:sz="0" w:space="0" w:color="000000"/>
          <w:bottom w:val="none" w:sz="0"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000000"/>
          <w:left w:val="single" w:sz="4" w:space="0" w:color="FAC396" w:themeColor="accent6" w:themeTint="90"/>
          <w:bottom w:val="none" w:sz="0" w:space="0" w:color="000000"/>
          <w:right w:val="none" w:sz="0"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000000"/>
          <w:left w:val="none" w:sz="0" w:space="0" w:color="000000"/>
          <w:bottom w:val="single" w:sz="4" w:space="0" w:color="4F81BD" w:themeColor="accent1"/>
          <w:right w:val="none" w:sz="0"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000000"/>
          <w:left w:val="none" w:sz="0" w:space="0" w:color="000000"/>
          <w:bottom w:val="none" w:sz="0"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000000"/>
          <w:left w:val="single" w:sz="4" w:space="0" w:color="4F81BD" w:themeColor="accent1"/>
          <w:bottom w:val="none" w:sz="0" w:space="0" w:color="000000"/>
          <w:right w:val="none" w:sz="0"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000000"/>
          <w:left w:val="none" w:sz="0" w:space="0" w:color="000000"/>
          <w:bottom w:val="single" w:sz="4" w:space="0" w:color="C3D69B" w:themeColor="accent3" w:themeTint="98"/>
          <w:right w:val="none" w:sz="0"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000000"/>
          <w:left w:val="none" w:sz="0" w:space="0" w:color="000000"/>
          <w:bottom w:val="none" w:sz="0"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000000"/>
          <w:left w:val="single" w:sz="4" w:space="0" w:color="C3D69B" w:themeColor="accent3" w:themeTint="98"/>
          <w:bottom w:val="none" w:sz="0" w:space="0" w:color="000000"/>
          <w:right w:val="none" w:sz="0"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000000"/>
          <w:left w:val="none" w:sz="0" w:space="0" w:color="000000"/>
          <w:bottom w:val="single" w:sz="4" w:space="0" w:color="92CCDC" w:themeColor="accent5" w:themeTint="9A"/>
          <w:right w:val="none" w:sz="0"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000000"/>
          <w:left w:val="none" w:sz="0" w:space="0" w:color="000000"/>
          <w:bottom w:val="none" w:sz="0"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000000"/>
          <w:left w:val="single" w:sz="4" w:space="0" w:color="92CCDC" w:themeColor="accent5" w:themeTint="9A"/>
          <w:bottom w:val="none" w:sz="0" w:space="0" w:color="000000"/>
          <w:right w:val="none" w:sz="0"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000000"/>
          <w:left w:val="none" w:sz="0" w:space="0" w:color="000000"/>
          <w:bottom w:val="single" w:sz="4" w:space="0" w:color="FAC090" w:themeColor="accent6" w:themeTint="98"/>
          <w:right w:val="none" w:sz="0"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000000"/>
          <w:left w:val="none" w:sz="0" w:space="0" w:color="000000"/>
          <w:bottom w:val="none" w:sz="0"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000000"/>
          <w:left w:val="single" w:sz="4" w:space="0" w:color="FAC090" w:themeColor="accent6" w:themeTint="98"/>
          <w:bottom w:val="none" w:sz="0" w:space="0" w:color="000000"/>
          <w:right w:val="none" w:sz="0"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f1">
    <w:name w:val="footnote text"/>
    <w:basedOn w:val="a"/>
    <w:link w:val="af2"/>
    <w:uiPriority w:val="99"/>
    <w:unhideWhenUsed/>
    <w:pPr>
      <w:spacing w:after="40" w:line="240" w:lineRule="auto"/>
    </w:pPr>
    <w:rPr>
      <w:sz w:val="18"/>
    </w:rPr>
  </w:style>
  <w:style w:type="character" w:customStyle="1" w:styleId="af2">
    <w:name w:val="Текст сноски Знак"/>
    <w:link w:val="af1"/>
    <w:uiPriority w:val="99"/>
    <w:rPr>
      <w:sz w:val="18"/>
    </w:rPr>
  </w:style>
  <w:style w:type="character" w:styleId="af3">
    <w:name w:val="footnote reference"/>
    <w:basedOn w:val="a0"/>
    <w:uiPriority w:val="99"/>
    <w:unhideWhenUsed/>
    <w:rPr>
      <w:vertAlign w:val="superscript"/>
    </w:rPr>
  </w:style>
  <w:style w:type="paragraph" w:styleId="af4">
    <w:name w:val="endnote text"/>
    <w:basedOn w:val="a"/>
    <w:link w:val="af5"/>
    <w:uiPriority w:val="99"/>
    <w:semiHidden/>
    <w:unhideWhenUsed/>
    <w:pPr>
      <w:spacing w:after="0" w:line="240" w:lineRule="auto"/>
    </w:pPr>
    <w:rPr>
      <w:sz w:val="20"/>
    </w:rPr>
  </w:style>
  <w:style w:type="character" w:customStyle="1" w:styleId="af5">
    <w:name w:val="Текст концевой сноски Знак"/>
    <w:link w:val="af4"/>
    <w:uiPriority w:val="99"/>
    <w:rPr>
      <w:sz w:val="20"/>
    </w:rPr>
  </w:style>
  <w:style w:type="character" w:styleId="af6">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7">
    <w:name w:val="TOC Heading"/>
    <w:uiPriority w:val="39"/>
    <w:unhideWhenUsed/>
  </w:style>
  <w:style w:type="paragraph" w:styleId="af8">
    <w:name w:val="table of figures"/>
    <w:basedOn w:val="a"/>
    <w:next w:val="a"/>
    <w:uiPriority w:val="99"/>
    <w:unhideWhenUsed/>
    <w:pPr>
      <w:spacing w:after="0"/>
    </w:pPr>
  </w:style>
  <w:style w:type="table" w:styleId="af9">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ongcopy">
    <w:name w:val="long_copy"/>
    <w:basedOn w:val="a0"/>
  </w:style>
  <w:style w:type="character" w:styleId="afa">
    <w:name w:val="Hyperlink"/>
    <w:basedOn w:val="a0"/>
    <w:uiPriority w:val="99"/>
    <w:semiHidden/>
    <w:unhideWhenUsed/>
    <w:rPr>
      <w:color w:val="0000FF"/>
      <w:u w:val="single"/>
    </w:rPr>
  </w:style>
  <w:style w:type="paragraph" w:styleId="afb">
    <w:name w:val="Body Text"/>
    <w:basedOn w:val="a"/>
    <w:link w:val="afc"/>
    <w:uiPriority w:val="1"/>
    <w:qFormat/>
    <w:pPr>
      <w:widowControl w:val="0"/>
      <w:spacing w:after="0" w:line="240" w:lineRule="auto"/>
      <w:ind w:left="270" w:firstLine="708"/>
      <w:jc w:val="both"/>
    </w:pPr>
    <w:rPr>
      <w:rFonts w:ascii="Times New Roman" w:eastAsia="Times New Roman" w:hAnsi="Times New Roman" w:cs="Times New Roman"/>
      <w:sz w:val="24"/>
      <w:szCs w:val="24"/>
    </w:rPr>
  </w:style>
  <w:style w:type="character" w:customStyle="1" w:styleId="afc">
    <w:name w:val="Основной текст Знак"/>
    <w:basedOn w:val="a0"/>
    <w:link w:val="afb"/>
    <w:uiPriority w:val="1"/>
    <w:rPr>
      <w:rFonts w:ascii="Times New Roman" w:eastAsia="Times New Roman" w:hAnsi="Times New Roman" w:cs="Times New Roman"/>
      <w:sz w:val="24"/>
      <w:szCs w:val="24"/>
    </w:rPr>
  </w:style>
  <w:style w:type="paragraph" w:styleId="afd">
    <w:name w:val="Plain Text"/>
    <w:basedOn w:val="a"/>
    <w:link w:val="afe"/>
    <w:unhideWhenUsed/>
    <w:pPr>
      <w:spacing w:after="0" w:line="240" w:lineRule="auto"/>
    </w:pPr>
    <w:rPr>
      <w:rFonts w:ascii="Courier New" w:eastAsia="Times New Roman" w:hAnsi="Courier New" w:cs="Courier New"/>
      <w:sz w:val="20"/>
      <w:szCs w:val="20"/>
      <w:lang w:eastAsia="ru-RU"/>
    </w:rPr>
  </w:style>
  <w:style w:type="character" w:customStyle="1" w:styleId="afe">
    <w:name w:val="Текст Знак"/>
    <w:basedOn w:val="a0"/>
    <w:link w:val="afd"/>
    <w:rPr>
      <w:rFonts w:ascii="Courier New" w:eastAsia="Times New Roman" w:hAnsi="Courier New" w:cs="Courier New"/>
      <w:sz w:val="20"/>
      <w:szCs w:val="20"/>
      <w:lang w:eastAsia="ru-RU"/>
    </w:rPr>
  </w:style>
  <w:style w:type="paragraph" w:customStyle="1" w:styleId="ConsPlusNormal">
    <w:name w:val="ConsPlusNormal"/>
    <w:link w:val="ConsPlusNormal0"/>
    <w:qFormat/>
    <w:pPr>
      <w:widowControl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qFormat/>
    <w:rPr>
      <w:rFonts w:ascii="Calibri" w:eastAsia="Times New Roman" w:hAnsi="Calibri" w:cs="Calibri"/>
      <w:szCs w:val="20"/>
      <w:lang w:eastAsia="ru-RU"/>
    </w:rPr>
  </w:style>
  <w:style w:type="paragraph" w:customStyle="1" w:styleId="aff">
    <w:name w:val="Нормальный (таблица)"/>
    <w:basedOn w:val="a"/>
    <w:next w:val="a"/>
    <w:uiPriority w:val="99"/>
    <w:pPr>
      <w:spacing w:after="0" w:line="240" w:lineRule="auto"/>
      <w:jc w:val="both"/>
    </w:pPr>
    <w:rPr>
      <w:rFonts w:ascii="Arial" w:eastAsia="Calibri" w:hAnsi="Arial"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79337&amp;dst=225" TargetMode="External"/><Relationship Id="rId13" Type="http://schemas.openxmlformats.org/officeDocument/2006/relationships/hyperlink" Target="https://www.consultant.ru/document/cons_doc_LAW_483052/c67fd28cda4a5fef9c5f5286bec5b7e042eeea8f/" TargetMode="External"/><Relationship Id="rId3" Type="http://schemas.openxmlformats.org/officeDocument/2006/relationships/settings" Target="settings.xml"/><Relationship Id="rId7" Type="http://schemas.openxmlformats.org/officeDocument/2006/relationships/hyperlink" Target="https://&#1090;&#1086;&#1088;&#1075;&#1080;.223&#1092;&#1079;.&#1088;&#1092;" TargetMode="External"/><Relationship Id="rId12" Type="http://schemas.openxmlformats.org/officeDocument/2006/relationships/hyperlink" Target="https://www.consultant.ru/document/cons_doc_LAW_483052/c67fd28cda4a5fef9c5f5286bec5b7e042eeea8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95141&amp;dst=100068"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ogin.consultant.ru/link/?req=doc&amp;base=LAW&amp;n=494410"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94410&amp;dst=101503"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Pages>
  <Words>5310</Words>
  <Characters>30269</Characters>
  <Application>Microsoft Office Word</Application>
  <DocSecurity>0</DocSecurity>
  <Lines>252</Lines>
  <Paragraphs>71</Paragraphs>
  <ScaleCrop>false</ScaleCrop>
  <Company/>
  <LinksUpToDate>false</LinksUpToDate>
  <CharactersWithSpaces>35508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cp:revision>
  <dcterms:created xsi:type="dcterms:W3CDTF">2025-04-17T04:25:00Z</dcterms:created>
  <dcterms:modified xsi:type="dcterms:W3CDTF">2025-04-17T13:03:00Z</dcterms:modified>
</cp:coreProperties>
</file>