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9F4" w:rsidRDefault="00483B36" w:rsidP="000609F4">
      <w:pPr>
        <w:pStyle w:val="a4"/>
        <w:ind w:left="5387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Приложение № 5</w:t>
      </w:r>
    </w:p>
    <w:p w:rsidR="000609F4" w:rsidRDefault="000609F4" w:rsidP="000609F4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 № ОД-2</w:t>
      </w:r>
      <w:r w:rsidR="00DE29C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929BB">
        <w:rPr>
          <w:rFonts w:ascii="Times New Roman" w:hAnsi="Times New Roman" w:cs="Times New Roman"/>
          <w:sz w:val="24"/>
          <w:szCs w:val="24"/>
        </w:rPr>
        <w:t>/___________</w:t>
      </w:r>
      <w:bookmarkStart w:id="0" w:name="_GoBack"/>
      <w:bookmarkEnd w:id="0"/>
    </w:p>
    <w:p w:rsidR="000609F4" w:rsidRDefault="000609F4" w:rsidP="000609F4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0609F4" w:rsidRDefault="000609F4" w:rsidP="000609F4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0609F4" w:rsidRDefault="000609F4" w:rsidP="000609F4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DE29C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p w:rsidR="000609F4" w:rsidRDefault="000609F4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p w:rsidR="000609F4" w:rsidRDefault="000609F4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p w:rsidR="00DF0182" w:rsidRPr="005B0DBF" w:rsidRDefault="00DF0182" w:rsidP="00DF018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center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</w:t>
      </w: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</w:t>
      </w:r>
      <w:r w:rsidRPr="00B81C8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области»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Состав Имущества.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В состав Имущества: 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входит</w:t>
      </w: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: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 Производственно-логистический корпус с пристроенным АБК;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2. КПП;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3. Комплектная трансформаторная подстанция;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4. Насосная станция пожаротушения – единый недвижимый комплекс.</w:t>
      </w:r>
    </w:p>
    <w:p w:rsid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B81C8C" w:rsidRDefault="00B81C8C" w:rsidP="00B81C8C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2. Ввод в эксплуатацию.</w:t>
      </w:r>
    </w:p>
    <w:p w:rsidR="00B81C8C" w:rsidRDefault="00B81C8C" w:rsidP="00B81C8C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Имущество: 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 введено в эксплуатацию на основании Разрешения на ввод в эксплуатацию от </w:t>
      </w: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25.05.2022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№ 63-522316-88-2020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E55FA7" w:rsidRDefault="00E55FA7" w:rsidP="00B81C8C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AA200A" w:rsidRPr="00AA200A" w:rsidRDefault="00AA200A" w:rsidP="00B81C8C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 Краткая характеристика Имущества.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3.1.</w:t>
      </w: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Производственно-логистический корпус с пристроенным АБК.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 кадастровый номер 63:32:0000000:12114.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1 331 455 758,76 руб.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                                     № 63:32:0000000:12114-63/456/2022-1 от 10.06.2022.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Самарская область, городской округ Тольятти, территория ОЭЗ ППТ, шоссе 8-е, здание 8.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7400"/>
        <w:gridCol w:w="2574"/>
      </w:tblGrid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25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объеме, характеристике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входов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/</w:t>
            </w:r>
            <w:r w:rsidRPr="00AA200A">
              <w:rPr>
                <w:rFonts w:ascii="Times New Roman" w:hAnsi="Times New Roman" w:cs="Times New Roman"/>
                <w:lang w:eastAsia="ru-RU"/>
              </w:rPr>
              <w:t>выходов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ж/бетон, кирпич, металл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lastRenderedPageBreak/>
              <w:t>Ненесущие: перегородки, навесные панели, кладка в проемах каркаса и т.д.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Кирпич, металл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профлист</w:t>
            </w:r>
            <w:proofErr w:type="spellEnd"/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Сэндвич-панели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Дерево, металл, стекло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пластик, стекло, алюминий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1. Производственно-логистический корпус с пристроенным АБК: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33 764,30</w:t>
            </w:r>
            <w:r w:rsidRPr="00AA200A">
              <w:t xml:space="preserve"> </w:t>
            </w:r>
            <w:r w:rsidRPr="00AA200A">
              <w:rPr>
                <w:rFonts w:ascii="Times New Roman" w:hAnsi="Times New Roman" w:cs="Times New Roman"/>
                <w:lang w:eastAsia="ru-RU"/>
              </w:rPr>
              <w:t>м2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1.1. Производственно-логистический корпус: 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Производственно-логистический корпус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32 200,97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Тамбур уборной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1,59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(4 шт.)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Тамбур уборной (4 шт.)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6,36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21,63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Зарядная 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160,53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Помещение хранения образцов металла (стали)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26,96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Узел управления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58,90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Тамбур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5,17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Ниша ЗОМ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4,66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1.2. АБК: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Тамбур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5,17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Лестничная клетка (6 штук)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150,69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5,90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Вестибюль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28,86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Комната ожидания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8,84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для МГН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5,77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Комната выдачи документов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13,79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Тамбур уборной 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4,71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жен. (2 штуки)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5,34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муж. (2 штуки)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6,99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КУИ (5 штук)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15,34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Кабинет начальника лаборатория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21,56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Производственная лаборатория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180,32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Инструментальная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11,40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Комната хранения проб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6,53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AA200A">
              <w:rPr>
                <w:rFonts w:ascii="Times New Roman" w:hAnsi="Times New Roman" w:cs="Times New Roman"/>
                <w:lang w:eastAsia="ru-RU"/>
              </w:rPr>
              <w:t>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Разгрузочный тамбур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6,80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Коридор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223,96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2,81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Дущевая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4,33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(3 штуки)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14,82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Кладовая грязной спецодежды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3,50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Гардеробная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59,36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Кладовая чистой спецодежды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3,77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Столовая 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90,83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Моечная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8,43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Помещение для отходов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2,05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Комната персонала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4,43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Кладовая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71,89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Медпункт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14,75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Ожидательная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4,41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Офис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68,08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Серверная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21,84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Переговорная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22,48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Диспетчерская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25,22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.2. КПП.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номер: 63:32:1702004:249.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16 146 351,98 руб.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                                         № 63:32:1702004:249-63/456/2022-1 от 10.06.2022.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Самарская область, городской округ Тольятти, территория ОЭЗ ППТ, шоссе 8-е, здание 8, строение 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tbl>
      <w:tblPr>
        <w:tblStyle w:val="310"/>
        <w:tblW w:w="10094" w:type="dxa"/>
        <w:tblInd w:w="-34" w:type="dxa"/>
        <w:tblLook w:val="04A0" w:firstRow="1" w:lastRow="0" w:firstColumn="1" w:lastColumn="0" w:noHBand="0" w:noVBand="1"/>
      </w:tblPr>
      <w:tblGrid>
        <w:gridCol w:w="5274"/>
        <w:gridCol w:w="4820"/>
      </w:tblGrid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Металлический каркас: колонны и элементы покрытия.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Несущий металлический каркас. Самонесущие навесные трехслойные сэндвич-панели толщиной 120 мм из тонколистовой стали с полимерным покрытием и утеплителем из минеральной ваты 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Несущие балки покрытия. Конструкция покрытия: монолитный железобетон (бетон В20) толщиной 150 мм по несъемной опалубке из профлиста.Н75 с внутренним водостоком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Плоская с уклоном 2%  мягкая из рулонных материалов полимерная мембрана 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LOGICROOF</w:t>
            </w: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RP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по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минераловатному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утеплителю.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Самонесущие навесные трехслойные сэндвич-панели толщиной 120 мм заводской окраски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Стены: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1) заводская окраска наружных навесных трехслойных сэндвич-панелей. Внутренние кирпичные перегородки – окраска водоэмульсионной краской. </w:t>
            </w: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Пол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плитка нескользящая.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Двери наружные – металлические утепленные по ГОСТ 31173-2016. Двери внутренние – деревянные по ГОСТ 475-2016.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Двухкамерное остекление, ПВХ </w:t>
            </w:r>
            <w:proofErr w:type="gramStart"/>
            <w:r w:rsidRPr="00AA200A">
              <w:rPr>
                <w:rFonts w:ascii="Times New Roman" w:hAnsi="Times New Roman" w:cs="Times New Roman"/>
                <w:lang w:eastAsia="ru-RU"/>
              </w:rPr>
              <w:t>переплеты ,</w:t>
            </w:r>
            <w:proofErr w:type="gram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открывающиеся с защитными наружными решетками</w:t>
            </w:r>
          </w:p>
        </w:tc>
      </w:tr>
      <w:tr w:rsidR="00AA200A" w:rsidRPr="00AA200A" w:rsidTr="00520B06"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 xml:space="preserve">Общая площадь здания, </w:t>
            </w:r>
          </w:p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39,6</w:t>
            </w:r>
          </w:p>
        </w:tc>
      </w:tr>
      <w:tr w:rsidR="00AA200A" w:rsidRPr="00AA200A" w:rsidTr="00520B06">
        <w:trPr>
          <w:trHeight w:val="231"/>
        </w:trPr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- Коридор (проходная)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highlight w:val="yellow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13,42 м2</w:t>
            </w:r>
          </w:p>
        </w:tc>
      </w:tr>
      <w:tr w:rsidR="00AA200A" w:rsidRPr="00AA200A" w:rsidTr="00520B06">
        <w:trPr>
          <w:trHeight w:val="231"/>
        </w:trPr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- Бюро пропусков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4,26 м2</w:t>
            </w:r>
          </w:p>
        </w:tc>
      </w:tr>
      <w:tr w:rsidR="00AA200A" w:rsidRPr="00AA200A" w:rsidTr="00520B06">
        <w:trPr>
          <w:trHeight w:val="231"/>
        </w:trPr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- Комната охраны (пожарный пост)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16, 49 м2</w:t>
            </w:r>
          </w:p>
        </w:tc>
      </w:tr>
      <w:tr w:rsidR="00AA200A" w:rsidRPr="00AA200A" w:rsidTr="00520B06">
        <w:trPr>
          <w:trHeight w:val="190"/>
        </w:trPr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3,22 м2</w:t>
            </w:r>
          </w:p>
        </w:tc>
      </w:tr>
    </w:tbl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3.3.</w:t>
      </w: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Комплектная трансформаторная подстанция.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номер: 63:32:1702003:378.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- назначение - нежилое здание;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14 870 158,47 руб.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                                     № 63:32:1702003:378-63/456/2022-1 от 10.06.2022.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Самарская область, городской округ Тольятти, территория ОЭЗ ППТ, шоссе 8-е, здание 8, строение 1.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tbl>
      <w:tblPr>
        <w:tblStyle w:val="41"/>
        <w:tblW w:w="10235" w:type="dxa"/>
        <w:tblInd w:w="-34" w:type="dxa"/>
        <w:tblLook w:val="04A0" w:firstRow="1" w:lastRow="0" w:firstColumn="1" w:lastColumn="0" w:noHBand="0" w:noVBand="1"/>
      </w:tblPr>
      <w:tblGrid>
        <w:gridCol w:w="5274"/>
        <w:gridCol w:w="4961"/>
      </w:tblGrid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Монолитный железобетон готового  заводского исполнения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Покрытие из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профлиста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Заводская окраска железобетона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Заводская окраска железобетона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Металл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961" w:type="dxa"/>
            <w:shd w:val="clear" w:color="auto" w:fill="auto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37,7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AA200A" w:rsidRPr="00E55FA7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3.4.</w:t>
      </w: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E55FA7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Насосная станция пожаротушения – единый недвижимый комплекс (кадастровый номер: 63:32:1702003:379).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состоящий из: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Насосная станция пожаротушения (кадастровый номер: 63:32:1702003:380);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Резервуар (кадастровый номер: 63:32:1702003:381);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Резервуар (кадастровый номер: 63:32:1702003:382).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– сооружение производственного назначения;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50 555 913,20 руб.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                                 № 63:32:1702003:379-63/456/2022-1 от 14.06.2022.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 адрес: Самарская область, городской округ Тольятти, территория ОЭЗ ППТ, шоссе 8-е, здание 8, строение 3.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tbl>
      <w:tblPr>
        <w:tblStyle w:val="41"/>
        <w:tblW w:w="9810" w:type="dxa"/>
        <w:tblInd w:w="-34" w:type="dxa"/>
        <w:tblLook w:val="04A0" w:firstRow="1" w:lastRow="0" w:firstColumn="1" w:lastColumn="0" w:noHBand="0" w:noVBand="1"/>
      </w:tblPr>
      <w:tblGrid>
        <w:gridCol w:w="5274"/>
        <w:gridCol w:w="4536"/>
      </w:tblGrid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536" w:type="dxa"/>
            <w:shd w:val="clear" w:color="auto" w:fill="auto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Металлический каркас: колонны и элементы покрытия.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Несущий металлический каркас. Самонесущие навесные трехслойные сэндвич-панели толщиной 80 мм из </w:t>
            </w:r>
            <w:r w:rsidRPr="00AA200A">
              <w:rPr>
                <w:rFonts w:ascii="Times New Roman" w:hAnsi="Times New Roman" w:cs="Times New Roman"/>
                <w:lang w:eastAsia="ru-RU"/>
              </w:rPr>
              <w:lastRenderedPageBreak/>
              <w:t>тонколистовой стали с полимерным покрытием и утеплителем из минеральной ваты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lastRenderedPageBreak/>
              <w:t>Несущие конструкции крыши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балки покрытия из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двутавра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>. Конструкция покрытия: монолитный железобетон (бетон В20) толщиной 150 мм по несъемной опалубке из профлиста.Н75. Водосток наружный организованный.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Плоская, с уклоном 4%,  мягкая из рулонных материалов - полимерная мембрана 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LOGICROOF</w:t>
            </w: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RP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по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минераловатному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утеплителю.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Стены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- самонесущие навесные трехслойные сэндвич-панели толщиной 120 мм заводской окраски.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Цоколь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– монолитный железобетонный толщиной 200 мм из бетона В15, утепленный.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Стены: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1) заводская окраска наружных навесных трехслойных сэндвич-панелей. Внутренние кирпичные перегородки – окраска водостойкой краской. 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Пол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плитка нескользящая.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Типы дверей (ворот)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Ворота – распашные металлические по ГОСТ 31174-2017 с калиткой 0,9х2,0 (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h</w:t>
            </w:r>
            <w:r w:rsidRPr="00AA200A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Проем заполнен вентиляционной решеткой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536" w:type="dxa"/>
            <w:shd w:val="clear" w:color="auto" w:fill="auto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Насосная станция пожаротушения: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86,9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rPr>
          <w:trHeight w:val="318"/>
        </w:trPr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rPr>
          <w:trHeight w:val="77"/>
        </w:trPr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Резервуар 1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Площадь застройки - 25,3; Объем – 232,9 м3</w:t>
            </w:r>
          </w:p>
        </w:tc>
      </w:tr>
      <w:tr w:rsidR="00AA200A" w:rsidRPr="00AA200A" w:rsidTr="00520B06">
        <w:trPr>
          <w:trHeight w:val="77"/>
        </w:trPr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Резервуар 2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Площадь застройки - 25,3; Объем -232,9 м3</w:t>
            </w:r>
          </w:p>
        </w:tc>
      </w:tr>
    </w:tbl>
    <w:p w:rsidR="00AA200A" w:rsidRPr="00AA200A" w:rsidRDefault="00AA200A" w:rsidP="00AA200A">
      <w:pPr>
        <w:tabs>
          <w:tab w:val="left" w:pos="851"/>
          <w:tab w:val="left" w:pos="993"/>
          <w:tab w:val="left" w:pos="6300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DE29C1" w:rsidRPr="00DE29C1" w:rsidRDefault="00DE29C1" w:rsidP="00DE29C1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 Меры пожарной безопасности:</w:t>
      </w: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4.1.1. Производственно-логистический корпус с пристроенным АБК.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Установлены следующие меры защиты: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Автоматическая пожарная сигнализация (АПС);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Система оповещения и управления эвакуацией (СОУЭ);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Система противопожарной автоматики (АСПЗ). 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Автоматическая пожарная сигнализация реагирует на дым. Зона покрытия: оборудованы все помещения, кроме помещений: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с мокрыми процессами (душевые, санузлы, охлаждаемые камеры, помещения мойки и т.п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);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вент.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камер (приточных, а также вытяжных, не обслуживающих производственные помещения категории А или Б), насосных водоснабжения, бойлерных и других помещений для инженерного оборудования зданий, в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которых отсутствуют горючие материалы);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категории В4 и Д по пожарной опасности;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лестничных клеток.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Кроме того, производственно-логистический корпус оборудован автоматическим водяным </w:t>
      </w:r>
      <w:proofErr w:type="spellStart"/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спринклерным</w:t>
      </w:r>
      <w:proofErr w:type="spellEnd"/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пожаротушением и внутренним противопожарным водопроводом. АБК оборудован внутренним противопожарным водопроводом. Тушение начинается при срабатывании теплового </w:t>
      </w:r>
      <w:proofErr w:type="spellStart"/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спринклерного</w:t>
      </w:r>
      <w:proofErr w:type="spellEnd"/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оросителя.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В здании АБК предусматривается система оповещения 2 типа, включающая в себя звуковое оповещение о пожаре и включение эвакуационных знаков безопасности (световых табло «Выход»).</w:t>
      </w: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Имеются углекислотные огнетушители (исправные с не истекшим сроком перезарядки в соответствии с ППР) 198 шт. (объем 4 л.) расположенные в пожарных шкафах, оснащенных пожарными рукавами.</w:t>
      </w: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100 шт. </w:t>
      </w: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рабочем состоянии) не далее 100 м – 6 шт.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DE29C1" w:rsidRPr="00DE29C1" w:rsidRDefault="00DE29C1" w:rsidP="00DE29C1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4.1.2. КПП</w:t>
      </w: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 (дымовая) РУБЕЖ-20П. Зона покрытия - 100 %.</w:t>
      </w: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(исправные с не истекшим сроком перезарядки в соответствии с ППР) - 1 шт. (объем 4 л.), расположенные на видных местах.</w:t>
      </w: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6 шт.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DE29C1" w:rsidRPr="00DE29C1" w:rsidRDefault="00DE29C1" w:rsidP="00DE29C1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4.1.3. Комплектная трансформаторная подстанция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 (дымовая) РУБЕЖ-20П. Зона покрытия - 100 %.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огнетушители (исправные с не истекшим сроком перезарядки в соответствии с ППР) 2 шт. (объем 2 л); 2 шт. (объём 5 л), расположенные на видных местах.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DE29C1" w:rsidRPr="00DE29C1" w:rsidRDefault="00DE29C1" w:rsidP="00DE29C1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4.1.4. Насосная станция пожаротушения – единый недвижимый комплекс,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состоящий из: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Насосная станция пожаротушения;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Резервуар;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Резервуар.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 (дымовая) РУБЕЖ-20П (какая). Зона покрытия - 100 %.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(исправные с не истекшим сроком перезарядки в соответствии с ППР) 1 шт. (объем 8 л.) расположенные на видных местах.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4.1.5 Дополнительные меры защиты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Расстояние до ближайшей пожарной части механизированной пожарной команды: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- Пожарная часть на территории ОЭЗ (ПЧС № 150) – 850 м;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- ООО «ПС «ОАО АВТОВАЗ» (4 части) - 10 км.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Курение в строго отведенном месте.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Помещения в здании разделены противопожарными перегородками.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Соседство с местом страхования объектов повышенной пожарной опасности более 50 м.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4.2. Меры безопасности против удара молнии. 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Имущество оснащено системой </w:t>
      </w:r>
      <w:proofErr w:type="spellStart"/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4.3. Меры защиты от противоправных действий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: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Услуги по охране объекта 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 осуществляет ООО ЧОО «СБК-Охрана».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Производственно-логистический корпус с пристроенным АБК оборудовано системами охранно-пожарной сигнализации, автоматической пожарной сигнализации, наружного и внутреннего видеонаблюдения с выводом сигнала на пост охраны.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Состав поста охраны: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- 2 человека с дислокацией на КПП. 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Общая численность сотрудников - 6 человек.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Обходы территории после 20-00 до 08-00, каждый час. Обходы регистрируются в журнале.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</w:p>
    <w:p w:rsidR="00DE29C1" w:rsidRPr="00DE29C1" w:rsidRDefault="00DE29C1" w:rsidP="00DE29C1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DE29C1" w:rsidRPr="00DE29C1" w:rsidRDefault="00DE29C1" w:rsidP="00DE29C1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 Дополнительная информация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DE29C1" w:rsidRPr="00DE29C1" w:rsidRDefault="00DE29C1" w:rsidP="00DE29C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29C1">
        <w:rPr>
          <w:rFonts w:ascii="Times New Roman" w:hAnsi="Times New Roman" w:cs="Times New Roman"/>
          <w:sz w:val="26"/>
          <w:szCs w:val="26"/>
        </w:rPr>
        <w:t>Имущество передано в аренду резиденту особой экономической зоны промышленно-производственного типа, созданной в городском округе Тольятти Самарской области ООО «ММК-Производственно-Логистический центр-Тольятти» (</w:t>
      </w:r>
      <w:r w:rsidRPr="00DE2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ИНН </w:t>
      </w:r>
      <w:r w:rsidRPr="00DE29C1">
        <w:rPr>
          <w:rFonts w:ascii="Times New Roman" w:hAnsi="Times New Roman" w:cs="Times New Roman"/>
          <w:sz w:val="26"/>
          <w:szCs w:val="26"/>
        </w:rPr>
        <w:t>6382081056 / КПП 632001001</w:t>
      </w:r>
      <w:r w:rsidRPr="00DE2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</w:p>
    <w:p w:rsidR="00DE29C1" w:rsidRPr="00DE29C1" w:rsidRDefault="00DE29C1" w:rsidP="00DE2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DE29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страхования осуществляется</w:t>
      </w:r>
      <w:r w:rsidRPr="00DE29C1">
        <w:rPr>
          <w:rFonts w:ascii="Times New Roman" w:hAnsi="Times New Roman" w:cs="Times New Roman"/>
          <w:sz w:val="26"/>
          <w:szCs w:val="26"/>
        </w:rPr>
        <w:t xml:space="preserve"> 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хранение листового проката. Кроме того, на территории объекта 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 осуществляет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ся о</w:t>
      </w:r>
      <w:r w:rsidRPr="00DE29C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тгрузка рулонного металлопроката (весом до 32 тонн), Раскрой рулонного металлопроката на лист и полосу необходимого размера, распаковка, переупаковка рулонного металлопроката.</w:t>
      </w:r>
    </w:p>
    <w:p w:rsidR="000609F4" w:rsidRPr="00DE29C1" w:rsidRDefault="000609F4" w:rsidP="00043E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609F4" w:rsidRDefault="000609F4" w:rsidP="00043E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0609F4" w:rsidTr="000609F4">
        <w:tc>
          <w:tcPr>
            <w:tcW w:w="5097" w:type="dxa"/>
          </w:tcPr>
          <w:p w:rsidR="000609F4" w:rsidRPr="000609F4" w:rsidRDefault="000609F4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09F4"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0609F4"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7F21" w:rsidRDefault="00C07F21" w:rsidP="00C07F2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C07F21" w:rsidRDefault="00C07F21" w:rsidP="00C07F2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7F21" w:rsidRDefault="00C07F21" w:rsidP="00C07F2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7F21" w:rsidRDefault="00C07F21" w:rsidP="00C07F2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7F21" w:rsidRDefault="00C07F21" w:rsidP="00C07F2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0609F4" w:rsidRDefault="00C07F21" w:rsidP="006A5236">
            <w:pPr>
              <w:pStyle w:val="a4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  <w:r w:rsidR="000609F4">
              <w:rPr>
                <w:b/>
              </w:rPr>
              <w:t xml:space="preserve">           </w:t>
            </w:r>
          </w:p>
        </w:tc>
        <w:tc>
          <w:tcPr>
            <w:tcW w:w="5098" w:type="dxa"/>
          </w:tcPr>
          <w:p w:rsidR="000609F4" w:rsidRPr="000609F4" w:rsidRDefault="000609F4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09F4"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9F4" w:rsidRDefault="000609F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0609F4" w:rsidRDefault="000609F4">
            <w:pPr>
              <w:pStyle w:val="a4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0609F4" w:rsidRPr="00043EE9" w:rsidRDefault="000609F4" w:rsidP="00043E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sectPr w:rsidR="000609F4" w:rsidRPr="00043EE9" w:rsidSect="00043EE9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5BA06EE4"/>
    <w:lvl w:ilvl="0">
      <w:start w:val="1"/>
      <w:numFmt w:val="decimal"/>
      <w:pStyle w:val="1"/>
      <w:lvlText w:val="%1."/>
      <w:lvlJc w:val="left"/>
      <w:pPr>
        <w:tabs>
          <w:tab w:val="num" w:pos="1844"/>
        </w:tabs>
        <w:ind w:left="1844" w:firstLine="0"/>
      </w:pPr>
      <w:rPr>
        <w:b/>
        <w:sz w:val="24"/>
        <w:szCs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720" w:firstLine="0"/>
      </w:pPr>
      <w:rPr>
        <w:b w:val="0"/>
        <w:sz w:val="20"/>
        <w:szCs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568"/>
        </w:tabs>
        <w:ind w:left="568" w:firstLine="0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pStyle w:val="5"/>
      <w:lvlText w:val="%1.%2.%3.%4.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6"/>
      <w:lvlText w:val="%1.%2.%3.%4.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%1.%2.%3.%4.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8"/>
      <w:lvlText w:val="%1.%2.%3.%4.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%1.%2.%3.%4.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15"/>
        </w:tabs>
        <w:ind w:left="151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75"/>
        </w:tabs>
        <w:ind w:left="187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95"/>
        </w:tabs>
        <w:ind w:left="259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55"/>
        </w:tabs>
        <w:ind w:left="295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75"/>
        </w:tabs>
        <w:ind w:left="367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35"/>
        </w:tabs>
        <w:ind w:left="4035" w:hanging="360"/>
      </w:pPr>
      <w:rPr>
        <w:rFonts w:ascii="OpenSymbol" w:hAnsi="OpenSymbol" w:cs="Open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4B5481D"/>
    <w:multiLevelType w:val="multilevel"/>
    <w:tmpl w:val="9DA8B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DD3584"/>
    <w:multiLevelType w:val="multilevel"/>
    <w:tmpl w:val="2F146B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5" w15:restartNumberingAfterBreak="0">
    <w:nsid w:val="1A0D089E"/>
    <w:multiLevelType w:val="hybridMultilevel"/>
    <w:tmpl w:val="C242D10E"/>
    <w:lvl w:ilvl="0" w:tplc="3238F91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DAC4AE8"/>
    <w:multiLevelType w:val="hybridMultilevel"/>
    <w:tmpl w:val="733E87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EBD3AF5"/>
    <w:multiLevelType w:val="hybridMultilevel"/>
    <w:tmpl w:val="227A1030"/>
    <w:lvl w:ilvl="0" w:tplc="7EE0DC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02EA5"/>
    <w:multiLevelType w:val="multilevel"/>
    <w:tmpl w:val="3A9CD48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EA6EEF"/>
    <w:multiLevelType w:val="hybridMultilevel"/>
    <w:tmpl w:val="9126DC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774A6"/>
    <w:multiLevelType w:val="hybridMultilevel"/>
    <w:tmpl w:val="510EF758"/>
    <w:lvl w:ilvl="0" w:tplc="E4EA7830">
      <w:start w:val="9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 w15:restartNumberingAfterBreak="0">
    <w:nsid w:val="3A9B1C61"/>
    <w:multiLevelType w:val="multilevel"/>
    <w:tmpl w:val="E1703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03B55E4"/>
    <w:multiLevelType w:val="multilevel"/>
    <w:tmpl w:val="8E9C6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45131D3D"/>
    <w:multiLevelType w:val="multilevel"/>
    <w:tmpl w:val="32041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1800"/>
      </w:pPr>
      <w:rPr>
        <w:rFonts w:hint="default"/>
      </w:rPr>
    </w:lvl>
  </w:abstractNum>
  <w:abstractNum w:abstractNumId="14" w15:restartNumberingAfterBreak="0">
    <w:nsid w:val="47C815DB"/>
    <w:multiLevelType w:val="hybridMultilevel"/>
    <w:tmpl w:val="FD347F3A"/>
    <w:lvl w:ilvl="0" w:tplc="C840CBCC">
      <w:start w:val="6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4BF40DE1"/>
    <w:multiLevelType w:val="hybridMultilevel"/>
    <w:tmpl w:val="A95CD32A"/>
    <w:lvl w:ilvl="0" w:tplc="F5BCE040">
      <w:start w:val="1"/>
      <w:numFmt w:val="lowerRoman"/>
      <w:lvlText w:val="%1)"/>
      <w:lvlJc w:val="left"/>
      <w:pPr>
        <w:ind w:left="21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6" w15:restartNumberingAfterBreak="0">
    <w:nsid w:val="4CA64CC1"/>
    <w:multiLevelType w:val="multilevel"/>
    <w:tmpl w:val="800E2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70" w:hanging="51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i w:val="0"/>
        <w:color w:val="auto"/>
      </w:rPr>
    </w:lvl>
  </w:abstractNum>
  <w:abstractNum w:abstractNumId="17" w15:restartNumberingAfterBreak="0">
    <w:nsid w:val="52DB69EF"/>
    <w:multiLevelType w:val="hybridMultilevel"/>
    <w:tmpl w:val="78FCBBAE"/>
    <w:lvl w:ilvl="0" w:tplc="041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18" w15:restartNumberingAfterBreak="0">
    <w:nsid w:val="53F948AE"/>
    <w:multiLevelType w:val="hybridMultilevel"/>
    <w:tmpl w:val="440C1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70E4F"/>
    <w:multiLevelType w:val="hybridMultilevel"/>
    <w:tmpl w:val="5FFA6D3A"/>
    <w:lvl w:ilvl="0" w:tplc="F9A4D0B6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21EE3"/>
    <w:multiLevelType w:val="multilevel"/>
    <w:tmpl w:val="D3D42B5E"/>
    <w:lvl w:ilvl="0">
      <w:start w:val="7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21" w15:restartNumberingAfterBreak="0">
    <w:nsid w:val="5C8804DD"/>
    <w:multiLevelType w:val="hybridMultilevel"/>
    <w:tmpl w:val="A358F438"/>
    <w:lvl w:ilvl="0" w:tplc="CEE47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9F4E9F"/>
    <w:multiLevelType w:val="multilevel"/>
    <w:tmpl w:val="94E4834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91253F"/>
    <w:multiLevelType w:val="hybridMultilevel"/>
    <w:tmpl w:val="1214CF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6A395AE7"/>
    <w:multiLevelType w:val="multilevel"/>
    <w:tmpl w:val="3AE260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DCD2B0A"/>
    <w:multiLevelType w:val="hybridMultilevel"/>
    <w:tmpl w:val="6D5260F8"/>
    <w:lvl w:ilvl="0" w:tplc="A1C802D0">
      <w:start w:val="1"/>
      <w:numFmt w:val="decimal"/>
      <w:lvlText w:val="%1."/>
      <w:lvlJc w:val="left"/>
      <w:pPr>
        <w:ind w:left="8441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9161" w:hanging="360"/>
      </w:pPr>
    </w:lvl>
    <w:lvl w:ilvl="2" w:tplc="0419001B" w:tentative="1">
      <w:start w:val="1"/>
      <w:numFmt w:val="lowerRoman"/>
      <w:lvlText w:val="%3."/>
      <w:lvlJc w:val="right"/>
      <w:pPr>
        <w:ind w:left="9881" w:hanging="180"/>
      </w:pPr>
    </w:lvl>
    <w:lvl w:ilvl="3" w:tplc="0419000F" w:tentative="1">
      <w:start w:val="1"/>
      <w:numFmt w:val="decimal"/>
      <w:lvlText w:val="%4."/>
      <w:lvlJc w:val="left"/>
      <w:pPr>
        <w:ind w:left="10601" w:hanging="360"/>
      </w:pPr>
    </w:lvl>
    <w:lvl w:ilvl="4" w:tplc="04190019" w:tentative="1">
      <w:start w:val="1"/>
      <w:numFmt w:val="lowerLetter"/>
      <w:lvlText w:val="%5."/>
      <w:lvlJc w:val="left"/>
      <w:pPr>
        <w:ind w:left="11321" w:hanging="360"/>
      </w:pPr>
    </w:lvl>
    <w:lvl w:ilvl="5" w:tplc="0419001B" w:tentative="1">
      <w:start w:val="1"/>
      <w:numFmt w:val="lowerRoman"/>
      <w:lvlText w:val="%6."/>
      <w:lvlJc w:val="right"/>
      <w:pPr>
        <w:ind w:left="12041" w:hanging="180"/>
      </w:pPr>
    </w:lvl>
    <w:lvl w:ilvl="6" w:tplc="0419000F" w:tentative="1">
      <w:start w:val="1"/>
      <w:numFmt w:val="decimal"/>
      <w:lvlText w:val="%7."/>
      <w:lvlJc w:val="left"/>
      <w:pPr>
        <w:ind w:left="12761" w:hanging="360"/>
      </w:pPr>
    </w:lvl>
    <w:lvl w:ilvl="7" w:tplc="04190019" w:tentative="1">
      <w:start w:val="1"/>
      <w:numFmt w:val="lowerLetter"/>
      <w:lvlText w:val="%8."/>
      <w:lvlJc w:val="left"/>
      <w:pPr>
        <w:ind w:left="13481" w:hanging="360"/>
      </w:pPr>
    </w:lvl>
    <w:lvl w:ilvl="8" w:tplc="0419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26" w15:restartNumberingAfterBreak="0">
    <w:nsid w:val="7DA867E1"/>
    <w:multiLevelType w:val="hybridMultilevel"/>
    <w:tmpl w:val="C9345ABA"/>
    <w:lvl w:ilvl="0" w:tplc="0419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5"/>
  </w:num>
  <w:num w:numId="4">
    <w:abstractNumId w:val="7"/>
  </w:num>
  <w:num w:numId="5">
    <w:abstractNumId w:val="19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6"/>
  </w:num>
  <w:num w:numId="9">
    <w:abstractNumId w:val="9"/>
  </w:num>
  <w:num w:numId="10">
    <w:abstractNumId w:val="11"/>
  </w:num>
  <w:num w:numId="11">
    <w:abstractNumId w:val="0"/>
  </w:num>
  <w:num w:numId="12">
    <w:abstractNumId w:val="12"/>
  </w:num>
  <w:num w:numId="13">
    <w:abstractNumId w:val="21"/>
  </w:num>
  <w:num w:numId="14">
    <w:abstractNumId w:val="13"/>
  </w:num>
  <w:num w:numId="15">
    <w:abstractNumId w:val="24"/>
  </w:num>
  <w:num w:numId="16">
    <w:abstractNumId w:val="20"/>
  </w:num>
  <w:num w:numId="17">
    <w:abstractNumId w:val="4"/>
  </w:num>
  <w:num w:numId="18">
    <w:abstractNumId w:val="22"/>
  </w:num>
  <w:num w:numId="19">
    <w:abstractNumId w:val="8"/>
  </w:num>
  <w:num w:numId="20">
    <w:abstractNumId w:val="23"/>
  </w:num>
  <w:num w:numId="21">
    <w:abstractNumId w:val="10"/>
  </w:num>
  <w:num w:numId="22">
    <w:abstractNumId w:val="14"/>
  </w:num>
  <w:num w:numId="23">
    <w:abstractNumId w:val="6"/>
  </w:num>
  <w:num w:numId="24">
    <w:abstractNumId w:val="17"/>
  </w:num>
  <w:num w:numId="25">
    <w:abstractNumId w:val="26"/>
  </w:num>
  <w:num w:numId="26">
    <w:abstractNumId w:val="5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4E"/>
    <w:rsid w:val="00043EE9"/>
    <w:rsid w:val="000462D3"/>
    <w:rsid w:val="000609F4"/>
    <w:rsid w:val="001929BB"/>
    <w:rsid w:val="00483B36"/>
    <w:rsid w:val="00520B06"/>
    <w:rsid w:val="00535D3D"/>
    <w:rsid w:val="006A5236"/>
    <w:rsid w:val="0083731E"/>
    <w:rsid w:val="008D6AFB"/>
    <w:rsid w:val="00AA200A"/>
    <w:rsid w:val="00B81C8C"/>
    <w:rsid w:val="00C07F21"/>
    <w:rsid w:val="00CE24AB"/>
    <w:rsid w:val="00DE29C1"/>
    <w:rsid w:val="00DF0182"/>
    <w:rsid w:val="00E55FA7"/>
    <w:rsid w:val="00E72FAA"/>
    <w:rsid w:val="00F9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C178E-1754-412C-AFE2-B19191E8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200A"/>
    <w:pPr>
      <w:keepNext/>
      <w:widowControl w:val="0"/>
      <w:numPr>
        <w:numId w:val="11"/>
      </w:numPr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caps/>
      <w:kern w:val="28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AA200A"/>
    <w:pPr>
      <w:widowControl w:val="0"/>
      <w:numPr>
        <w:ilvl w:val="1"/>
        <w:numId w:val="11"/>
      </w:numPr>
      <w:spacing w:after="8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link w:val="30"/>
    <w:qFormat/>
    <w:rsid w:val="00AA200A"/>
    <w:pPr>
      <w:widowControl w:val="0"/>
      <w:numPr>
        <w:ilvl w:val="2"/>
        <w:numId w:val="11"/>
      </w:numPr>
      <w:spacing w:after="80" w:line="240" w:lineRule="auto"/>
      <w:jc w:val="both"/>
      <w:outlineLvl w:val="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A200A"/>
    <w:pPr>
      <w:widowControl w:val="0"/>
      <w:numPr>
        <w:ilvl w:val="3"/>
        <w:numId w:val="11"/>
      </w:numPr>
      <w:spacing w:after="60" w:line="240" w:lineRule="auto"/>
      <w:jc w:val="both"/>
      <w:outlineLvl w:val="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00A"/>
    <w:pPr>
      <w:widowControl w:val="0"/>
      <w:numPr>
        <w:ilvl w:val="4"/>
        <w:numId w:val="11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A200A"/>
    <w:pPr>
      <w:widowControl w:val="0"/>
      <w:numPr>
        <w:ilvl w:val="5"/>
        <w:numId w:val="11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A200A"/>
    <w:pPr>
      <w:widowControl w:val="0"/>
      <w:numPr>
        <w:ilvl w:val="6"/>
        <w:numId w:val="1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A200A"/>
    <w:pPr>
      <w:widowControl w:val="0"/>
      <w:numPr>
        <w:ilvl w:val="7"/>
        <w:numId w:val="1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A200A"/>
    <w:pPr>
      <w:widowControl w:val="0"/>
      <w:numPr>
        <w:ilvl w:val="8"/>
        <w:numId w:val="1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C8C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B81C8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AA200A"/>
    <w:rPr>
      <w:rFonts w:ascii="Arial" w:eastAsia="Times New Roman" w:hAnsi="Arial" w:cs="Times New Roman"/>
      <w:b/>
      <w:caps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200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A200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200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00A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A200A"/>
    <w:rPr>
      <w:rFonts w:ascii="Arial" w:eastAsia="Times New Roman" w:hAnsi="Arial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A200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A200A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A200A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200A"/>
  </w:style>
  <w:style w:type="paragraph" w:styleId="a5">
    <w:name w:val="Normal (Web)"/>
    <w:basedOn w:val="a"/>
    <w:uiPriority w:val="99"/>
    <w:unhideWhenUsed/>
    <w:rsid w:val="00AA2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2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200A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AA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nhideWhenUsed/>
    <w:rsid w:val="00AA200A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99"/>
    <w:rsid w:val="00AA200A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character" w:customStyle="1" w:styleId="ab">
    <w:name w:val="Основной текст Знак"/>
    <w:basedOn w:val="a0"/>
    <w:link w:val="aa"/>
    <w:uiPriority w:val="99"/>
    <w:rsid w:val="00AA200A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customStyle="1" w:styleId="auiue">
    <w:name w:val="au?iue"/>
    <w:rsid w:val="00AA200A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A20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200A"/>
  </w:style>
  <w:style w:type="paragraph" w:styleId="23">
    <w:name w:val="Body Text 2"/>
    <w:basedOn w:val="a"/>
    <w:link w:val="24"/>
    <w:unhideWhenUsed/>
    <w:rsid w:val="00AA200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A200A"/>
  </w:style>
  <w:style w:type="paragraph" w:styleId="31">
    <w:name w:val="Body Text Indent 3"/>
    <w:basedOn w:val="a"/>
    <w:link w:val="32"/>
    <w:uiPriority w:val="99"/>
    <w:semiHidden/>
    <w:unhideWhenUsed/>
    <w:rsid w:val="00AA200A"/>
    <w:pPr>
      <w:spacing w:after="120" w:line="276" w:lineRule="auto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200A"/>
    <w:rPr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A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A200A"/>
  </w:style>
  <w:style w:type="paragraph" w:styleId="ae">
    <w:name w:val="footer"/>
    <w:basedOn w:val="a"/>
    <w:link w:val="af"/>
    <w:uiPriority w:val="99"/>
    <w:unhideWhenUsed/>
    <w:rsid w:val="00AA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A200A"/>
  </w:style>
  <w:style w:type="paragraph" w:customStyle="1" w:styleId="ConsPlusNormal">
    <w:name w:val="ConsPlusNormal"/>
    <w:rsid w:val="00AA20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f0">
    <w:name w:val="annotation reference"/>
    <w:uiPriority w:val="99"/>
    <w:semiHidden/>
    <w:rsid w:val="00AA200A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AA2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AA20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AA200A"/>
    <w:pPr>
      <w:spacing w:after="120" w:line="276" w:lineRule="auto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00A"/>
  </w:style>
  <w:style w:type="numbering" w:customStyle="1" w:styleId="110">
    <w:name w:val="Нет списка11"/>
    <w:next w:val="a2"/>
    <w:uiPriority w:val="99"/>
    <w:semiHidden/>
    <w:unhideWhenUsed/>
    <w:rsid w:val="00AA200A"/>
  </w:style>
  <w:style w:type="paragraph" w:customStyle="1" w:styleId="p16">
    <w:name w:val="p16"/>
    <w:basedOn w:val="a"/>
    <w:rsid w:val="00AA200A"/>
    <w:pPr>
      <w:widowControl w:val="0"/>
      <w:tabs>
        <w:tab w:val="left" w:pos="453"/>
        <w:tab w:val="left" w:pos="822"/>
      </w:tabs>
      <w:autoSpaceDE w:val="0"/>
      <w:autoSpaceDN w:val="0"/>
      <w:adjustRightInd w:val="0"/>
      <w:spacing w:after="0" w:line="481" w:lineRule="atLeast"/>
      <w:ind w:left="1083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Style5">
    <w:name w:val="Style5"/>
    <w:basedOn w:val="a"/>
    <w:uiPriority w:val="99"/>
    <w:rsid w:val="00AA200A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AA200A"/>
    <w:rPr>
      <w:rFonts w:ascii="Times New Roman" w:hAnsi="Times New Roman" w:cs="Times New Roman"/>
      <w:sz w:val="26"/>
      <w:szCs w:val="26"/>
    </w:rPr>
  </w:style>
  <w:style w:type="character" w:customStyle="1" w:styleId="af5">
    <w:name w:val="Цветовое выделение"/>
    <w:rsid w:val="00AA200A"/>
    <w:rPr>
      <w:b/>
      <w:bCs/>
      <w:color w:val="000080"/>
      <w:sz w:val="20"/>
      <w:szCs w:val="20"/>
    </w:rPr>
  </w:style>
  <w:style w:type="paragraph" w:customStyle="1" w:styleId="af6">
    <w:name w:val="a"/>
    <w:basedOn w:val="a"/>
    <w:rsid w:val="00AA200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AA200A"/>
    <w:pPr>
      <w:widowControl w:val="0"/>
      <w:autoSpaceDE w:val="0"/>
      <w:autoSpaceDN w:val="0"/>
      <w:adjustRightInd w:val="0"/>
      <w:spacing w:after="0" w:line="326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A200A"/>
    <w:pPr>
      <w:widowControl w:val="0"/>
      <w:autoSpaceDE w:val="0"/>
      <w:autoSpaceDN w:val="0"/>
      <w:adjustRightInd w:val="0"/>
      <w:spacing w:after="0" w:line="336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A200A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A200A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A200A"/>
    <w:pPr>
      <w:widowControl w:val="0"/>
      <w:autoSpaceDE w:val="0"/>
      <w:autoSpaceDN w:val="0"/>
      <w:adjustRightInd w:val="0"/>
      <w:spacing w:after="0" w:line="230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A200A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AA2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A200A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AA20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uiPriority w:val="99"/>
    <w:rsid w:val="00AA200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uiPriority w:val="99"/>
    <w:rsid w:val="00AA200A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9">
    <w:name w:val="Font Style49"/>
    <w:uiPriority w:val="99"/>
    <w:rsid w:val="00AA200A"/>
    <w:rPr>
      <w:rFonts w:ascii="Times New Roman" w:hAnsi="Times New Roman" w:cs="Times New Roman"/>
      <w:i/>
      <w:iCs/>
      <w:sz w:val="26"/>
      <w:szCs w:val="26"/>
    </w:rPr>
  </w:style>
  <w:style w:type="paragraph" w:styleId="af7">
    <w:name w:val="footnote text"/>
    <w:basedOn w:val="a"/>
    <w:link w:val="af8"/>
    <w:uiPriority w:val="99"/>
    <w:semiHidden/>
    <w:unhideWhenUsed/>
    <w:rsid w:val="00AA2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AA20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AA200A"/>
    <w:rPr>
      <w:vertAlign w:val="superscript"/>
    </w:rPr>
  </w:style>
  <w:style w:type="paragraph" w:customStyle="1" w:styleId="ConsPlusNonformat">
    <w:name w:val="ConsPlusNonformat"/>
    <w:rsid w:val="00AA20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annotation subject"/>
    <w:basedOn w:val="af1"/>
    <w:next w:val="af1"/>
    <w:link w:val="afb"/>
    <w:uiPriority w:val="99"/>
    <w:semiHidden/>
    <w:unhideWhenUsed/>
    <w:rsid w:val="00AA200A"/>
    <w:pPr>
      <w:widowControl w:val="0"/>
      <w:autoSpaceDE w:val="0"/>
      <w:autoSpaceDN w:val="0"/>
      <w:adjustRightInd w:val="0"/>
    </w:pPr>
    <w:rPr>
      <w:b/>
      <w:bCs/>
      <w:lang w:val="en-US"/>
    </w:rPr>
  </w:style>
  <w:style w:type="character" w:customStyle="1" w:styleId="afb">
    <w:name w:val="Тема примечания Знак"/>
    <w:basedOn w:val="af2"/>
    <w:link w:val="afa"/>
    <w:uiPriority w:val="99"/>
    <w:semiHidden/>
    <w:rsid w:val="00AA200A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fc">
    <w:name w:val="Revision"/>
    <w:hidden/>
    <w:uiPriority w:val="99"/>
    <w:semiHidden/>
    <w:rsid w:val="00AA2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12">
    <w:name w:val="Сетка таблицы1"/>
    <w:basedOn w:val="a1"/>
    <w:next w:val="a8"/>
    <w:uiPriority w:val="59"/>
    <w:rsid w:val="00AA20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ой текст_"/>
    <w:link w:val="13"/>
    <w:rsid w:val="00AA200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5">
    <w:name w:val="Колонтитул (2)_"/>
    <w:link w:val="26"/>
    <w:rsid w:val="00AA200A"/>
    <w:rPr>
      <w:rFonts w:ascii="Times New Roman" w:eastAsia="Times New Roman" w:hAnsi="Times New Roman"/>
      <w:shd w:val="clear" w:color="auto" w:fill="FFFFFF"/>
    </w:rPr>
  </w:style>
  <w:style w:type="paragraph" w:customStyle="1" w:styleId="13">
    <w:name w:val="Основной текст1"/>
    <w:basedOn w:val="a"/>
    <w:link w:val="afd"/>
    <w:rsid w:val="00AA200A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customStyle="1" w:styleId="26">
    <w:name w:val="Колонтитул (2)"/>
    <w:basedOn w:val="a"/>
    <w:link w:val="25"/>
    <w:rsid w:val="00AA200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  <w:style w:type="table" w:customStyle="1" w:styleId="111">
    <w:name w:val="Сетка таблицы11"/>
    <w:basedOn w:val="a1"/>
    <w:next w:val="a8"/>
    <w:uiPriority w:val="39"/>
    <w:rsid w:val="00AA20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A200A"/>
  </w:style>
  <w:style w:type="table" w:customStyle="1" w:styleId="27">
    <w:name w:val="Сетка таблицы2"/>
    <w:basedOn w:val="a1"/>
    <w:next w:val="a8"/>
    <w:uiPriority w:val="59"/>
    <w:rsid w:val="00AA20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2"/>
    <w:uiPriority w:val="99"/>
    <w:semiHidden/>
    <w:unhideWhenUsed/>
    <w:rsid w:val="00AA200A"/>
  </w:style>
  <w:style w:type="table" w:customStyle="1" w:styleId="33">
    <w:name w:val="Сетка таблицы3"/>
    <w:basedOn w:val="a1"/>
    <w:next w:val="a8"/>
    <w:uiPriority w:val="59"/>
    <w:rsid w:val="00AA20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39"/>
    <w:rsid w:val="00AA20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AA200A"/>
  </w:style>
  <w:style w:type="table" w:customStyle="1" w:styleId="310">
    <w:name w:val="Сетка таблицы31"/>
    <w:basedOn w:val="a1"/>
    <w:next w:val="a8"/>
    <w:uiPriority w:val="59"/>
    <w:rsid w:val="00AA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8"/>
    <w:uiPriority w:val="59"/>
    <w:rsid w:val="00AA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basedOn w:val="a0"/>
    <w:uiPriority w:val="99"/>
    <w:semiHidden/>
    <w:unhideWhenUsed/>
    <w:rsid w:val="00AA20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16</cp:revision>
  <cp:lastPrinted>2024-03-15T06:48:00Z</cp:lastPrinted>
  <dcterms:created xsi:type="dcterms:W3CDTF">2024-03-14T11:24:00Z</dcterms:created>
  <dcterms:modified xsi:type="dcterms:W3CDTF">2025-05-06T05:18:00Z</dcterms:modified>
</cp:coreProperties>
</file>