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894E3" w14:textId="77777777" w:rsidR="005D3C23" w:rsidRDefault="00362E83" w:rsidP="005819DF">
      <w:pPr>
        <w:widowControl w:val="0"/>
        <w:spacing w:after="0"/>
        <w:ind w:left="6237"/>
        <w:outlineLvl w:val="1"/>
        <w:rPr>
          <w:rFonts w:ascii="Times New Roman" w:cs="Times New Roman"/>
          <w:b/>
          <w:bCs/>
        </w:rPr>
      </w:pPr>
      <w:r>
        <w:rPr>
          <w:rFonts w:ascii="Times New Roman" w:cs="Times New Roman"/>
          <w:b/>
          <w:bCs/>
        </w:rPr>
        <w:t>УТВЕРЖДЕНО</w:t>
      </w:r>
    </w:p>
    <w:p w14:paraId="0464A24F" w14:textId="77777777" w:rsidR="005D3C23" w:rsidRDefault="00362E83" w:rsidP="005819DF">
      <w:pPr>
        <w:widowControl w:val="0"/>
        <w:spacing w:after="0"/>
        <w:ind w:left="6237"/>
        <w:rPr>
          <w:rFonts w:ascii="Times New Roman" w:eastAsia="Times New Roman" w:cs="Times New Roman"/>
          <w:b/>
          <w:lang w:eastAsia="ru-RU"/>
        </w:rPr>
      </w:pPr>
      <w:r>
        <w:rPr>
          <w:rFonts w:ascii="Times New Roman" w:eastAsia="Times New Roman" w:cs="Times New Roman"/>
          <w:b/>
          <w:lang w:eastAsia="ru-RU"/>
        </w:rPr>
        <w:t>Директор</w:t>
      </w:r>
    </w:p>
    <w:p w14:paraId="23B35C03" w14:textId="77777777" w:rsidR="005D3C23" w:rsidRDefault="00362E83" w:rsidP="005819DF">
      <w:pPr>
        <w:widowControl w:val="0"/>
        <w:spacing w:after="0"/>
        <w:ind w:left="6237"/>
        <w:rPr>
          <w:rFonts w:ascii="Times New Roman" w:eastAsia="Times New Roman" w:cs="Times New Roman"/>
          <w:b/>
          <w:lang w:eastAsia="ru-RU"/>
        </w:rPr>
      </w:pPr>
      <w:r>
        <w:rPr>
          <w:rFonts w:ascii="Times New Roman" w:eastAsia="Times New Roman" w:cs="Times New Roman"/>
          <w:b/>
          <w:lang w:eastAsia="ru-RU"/>
        </w:rPr>
        <w:t>ООО «Водоканал г. Туймазы»</w:t>
      </w:r>
    </w:p>
    <w:p w14:paraId="32DD921E" w14:textId="77777777" w:rsidR="005D3C23" w:rsidRDefault="00362E83" w:rsidP="005819DF">
      <w:pPr>
        <w:widowControl w:val="0"/>
        <w:spacing w:after="0"/>
        <w:ind w:left="6237"/>
        <w:outlineLvl w:val="1"/>
        <w:rPr>
          <w:rFonts w:ascii="Times New Roman" w:eastAsia="Times New Roman" w:cs="Times New Roman"/>
          <w:b/>
          <w:bCs/>
          <w:lang w:eastAsia="ru-RU"/>
        </w:rPr>
      </w:pPr>
      <w:r>
        <w:rPr>
          <w:rFonts w:ascii="Times New Roman" w:eastAsia="Times New Roman" w:cs="Times New Roman"/>
          <w:b/>
          <w:lang w:eastAsia="ru-RU"/>
        </w:rPr>
        <w:t>Р.М. Булатов</w:t>
      </w:r>
      <w:r>
        <w:rPr>
          <w:rFonts w:ascii="Times New Roman" w:eastAsia="Times New Roman" w:cs="Times New Roman"/>
          <w:b/>
          <w:bCs/>
          <w:lang w:eastAsia="ru-RU"/>
        </w:rPr>
        <w:t xml:space="preserve"> </w:t>
      </w:r>
    </w:p>
    <w:p w14:paraId="793B571F" w14:textId="77777777" w:rsidR="005D3C23" w:rsidRDefault="00362E83" w:rsidP="005819DF">
      <w:pPr>
        <w:widowControl w:val="0"/>
        <w:spacing w:after="0"/>
        <w:ind w:left="6237"/>
        <w:outlineLvl w:val="1"/>
        <w:rPr>
          <w:rFonts w:ascii="Times New Roman" w:cs="Times New Roman"/>
          <w:b/>
          <w:bCs/>
        </w:rPr>
      </w:pPr>
      <w:r>
        <w:rPr>
          <w:rFonts w:ascii="Times New Roman" w:cs="Times New Roman"/>
          <w:b/>
          <w:bCs/>
        </w:rPr>
        <w:t>«____» июня 2025 г.</w:t>
      </w:r>
    </w:p>
    <w:p w14:paraId="748A3260" w14:textId="77777777" w:rsidR="005819DF" w:rsidRDefault="005819DF" w:rsidP="005819DF">
      <w:pPr>
        <w:widowControl w:val="0"/>
        <w:spacing w:after="0"/>
        <w:ind w:left="6237"/>
        <w:outlineLvl w:val="1"/>
        <w:rPr>
          <w:rFonts w:ascii="Times New Roman" w:cs="Times New Roman"/>
          <w:b/>
          <w:bCs/>
        </w:rPr>
      </w:pPr>
    </w:p>
    <w:p w14:paraId="74BB7F4A" w14:textId="77777777" w:rsidR="005D3C23" w:rsidRDefault="005819DF" w:rsidP="005819DF">
      <w:pPr>
        <w:widowControl w:val="0"/>
        <w:spacing w:after="0"/>
        <w:ind w:left="6237"/>
        <w:outlineLvl w:val="1"/>
        <w:rPr>
          <w:rFonts w:ascii="Times New Roman" w:cs="Times New Roman"/>
          <w:b/>
          <w:bCs/>
        </w:rPr>
      </w:pPr>
      <w:r>
        <w:rPr>
          <w:rFonts w:ascii="Times New Roman" w:cs="Times New Roman"/>
          <w:b/>
          <w:bCs/>
        </w:rPr>
        <w:t>_______</w:t>
      </w:r>
      <w:r w:rsidR="00362E83">
        <w:rPr>
          <w:rFonts w:ascii="Times New Roman" w:cs="Times New Roman"/>
          <w:b/>
          <w:bCs/>
        </w:rPr>
        <w:t>_________Булатов Р.М.</w:t>
      </w:r>
    </w:p>
    <w:p w14:paraId="580F21CF" w14:textId="77777777" w:rsidR="005D3C23" w:rsidRDefault="005D3C2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5790D9A4" w14:textId="77777777" w:rsidR="005D3C23" w:rsidRDefault="005D3C2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6AFA4171" w14:textId="77777777" w:rsidR="005D3C23" w:rsidRDefault="005D3C2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1DAD763A" w14:textId="77777777" w:rsidR="005D3C23" w:rsidRDefault="005D3C2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229D5162" w14:textId="77777777" w:rsidR="005D3C23" w:rsidRDefault="005D3C2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0847ECEE" w14:textId="77777777" w:rsidR="005D3C23" w:rsidRDefault="005D3C2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4A590F26" w14:textId="77777777" w:rsidR="005D3C23" w:rsidRDefault="005D3C2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55A6F07B" w14:textId="77777777" w:rsidR="005D3C23" w:rsidRDefault="005D3C2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00648A0F" w14:textId="77777777" w:rsidR="005D3C23" w:rsidRDefault="00362E8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
        <w:rPr>
          <w:rFonts w:ascii="Times New Roman" w:cs="Times New Roman"/>
          <w:sz w:val="24"/>
          <w:szCs w:val="24"/>
        </w:rPr>
        <w:t>ИЗВЕЩЕНИЕ</w:t>
      </w:r>
    </w:p>
    <w:p w14:paraId="2C112017" w14:textId="77777777" w:rsidR="005D3C23" w:rsidRDefault="005D3C2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2808E681" w14:textId="77777777" w:rsidR="005819DF" w:rsidRDefault="00362E8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cs="Times New Roman"/>
          <w:sz w:val="24"/>
          <w:szCs w:val="24"/>
        </w:rPr>
      </w:pPr>
      <w:r>
        <w:rPr>
          <w:rFonts w:ascii="Times New Roman" w:cs="Times New Roman"/>
          <w:sz w:val="24"/>
          <w:szCs w:val="24"/>
        </w:rPr>
        <w:t xml:space="preserve">о проведении запроса котировок в электронной форме на право заключения договора </w:t>
      </w:r>
    </w:p>
    <w:p w14:paraId="787FA40C" w14:textId="77777777" w:rsidR="005D3C23" w:rsidRDefault="00362E8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
        <w:rPr>
          <w:rFonts w:ascii="Times New Roman" w:cs="Times New Roman"/>
          <w:b/>
          <w:bCs/>
          <w:sz w:val="24"/>
          <w:szCs w:val="24"/>
        </w:rPr>
        <w:t>на оказание услуг по аренде транспортного средства с экипажем для подвоза питьевой воды</w:t>
      </w:r>
    </w:p>
    <w:p w14:paraId="53C5619C"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563E843F"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37645847"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1F9B6B25"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286A2BA1"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0C189A61"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26E73B61"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0FDDBE4D"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48DA3D14"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77660F70"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216B4076"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2A94C39D"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28212239"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1A2AA36D"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70CC4158"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66F3C860"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315AEB02"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pPr>
    </w:p>
    <w:p w14:paraId="07F6874B" w14:textId="77777777" w:rsidR="005D3C23" w:rsidRDefault="00362E83">
      <w:pPr>
        <w:pBdr>
          <w:top w:val="none" w:sz="4" w:space="0" w:color="000000"/>
          <w:left w:val="none" w:sz="4" w:space="0" w:color="000000"/>
          <w:bottom w:val="none" w:sz="4" w:space="0" w:color="000000"/>
          <w:right w:val="none" w:sz="4" w:space="0" w:color="000000"/>
          <w:between w:val="none" w:sz="4" w:space="0" w:color="000000"/>
        </w:pBdr>
        <w:jc w:val="center"/>
      </w:pPr>
      <w:r>
        <w:rPr>
          <w:rFonts w:ascii="Times New Roman" w:cs="Times New Roman"/>
          <w:sz w:val="24"/>
          <w:szCs w:val="24"/>
        </w:rPr>
        <w:t>2025 г.</w:t>
      </w:r>
    </w:p>
    <w:p w14:paraId="17B0FA60"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jc w:val="cente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418"/>
        <w:gridCol w:w="2595"/>
        <w:gridCol w:w="2194"/>
        <w:gridCol w:w="4424"/>
      </w:tblGrid>
      <w:tr w:rsidR="005D3C23" w14:paraId="616CFAF6" w14:textId="77777777">
        <w:tc>
          <w:tcPr>
            <w:tcW w:w="418" w:type="dxa"/>
          </w:tcPr>
          <w:p w14:paraId="7B81FC34"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bCs/>
                <w:sz w:val="22"/>
                <w:szCs w:val="22"/>
              </w:rPr>
              <w:t xml:space="preserve">№ </w:t>
            </w:r>
          </w:p>
        </w:tc>
        <w:tc>
          <w:tcPr>
            <w:tcW w:w="2595" w:type="dxa"/>
            <w:tcBorders>
              <w:bottom w:val="single" w:sz="4" w:space="0" w:color="auto"/>
            </w:tcBorders>
            <w:vAlign w:val="center"/>
          </w:tcPr>
          <w:p w14:paraId="44B55419"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bCs/>
                <w:sz w:val="22"/>
                <w:szCs w:val="22"/>
              </w:rPr>
              <w:t>Наименование</w:t>
            </w:r>
          </w:p>
        </w:tc>
        <w:tc>
          <w:tcPr>
            <w:tcW w:w="6618" w:type="dxa"/>
            <w:gridSpan w:val="2"/>
            <w:vAlign w:val="center"/>
          </w:tcPr>
          <w:p w14:paraId="7B680AA3"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bCs/>
                <w:sz w:val="22"/>
                <w:szCs w:val="22"/>
              </w:rPr>
              <w:t>Информация</w:t>
            </w:r>
          </w:p>
        </w:tc>
      </w:tr>
      <w:tr w:rsidR="005D3C23" w14:paraId="2B84E6B9" w14:textId="77777777">
        <w:trPr>
          <w:trHeight w:val="20"/>
        </w:trPr>
        <w:tc>
          <w:tcPr>
            <w:tcW w:w="418" w:type="dxa"/>
            <w:shd w:val="clear" w:color="auto" w:fill="auto"/>
          </w:tcPr>
          <w:p w14:paraId="2CE49100"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1</w:t>
            </w:r>
          </w:p>
        </w:tc>
        <w:tc>
          <w:tcPr>
            <w:tcW w:w="2595" w:type="dxa"/>
            <w:shd w:val="clear" w:color="auto" w:fill="D9D9D9"/>
          </w:tcPr>
          <w:p w14:paraId="579B7A7A"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Способ осуществления закупки</w:t>
            </w:r>
          </w:p>
        </w:tc>
        <w:tc>
          <w:tcPr>
            <w:tcW w:w="6618" w:type="dxa"/>
            <w:gridSpan w:val="2"/>
          </w:tcPr>
          <w:p w14:paraId="02B66D1F" w14:textId="77777777" w:rsidR="005D3C23" w:rsidRDefault="00362E8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Pr>
                <w:rFonts w:ascii="Times New Roman"/>
              </w:rPr>
              <w:t>Запрос котировок в электронной форме</w:t>
            </w:r>
          </w:p>
        </w:tc>
      </w:tr>
      <w:tr w:rsidR="005D3C23" w14:paraId="7E4BF55B" w14:textId="77777777">
        <w:trPr>
          <w:trHeight w:val="20"/>
        </w:trPr>
        <w:tc>
          <w:tcPr>
            <w:tcW w:w="418" w:type="dxa"/>
            <w:shd w:val="clear" w:color="auto" w:fill="auto"/>
          </w:tcPr>
          <w:p w14:paraId="24942459"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2</w:t>
            </w:r>
          </w:p>
        </w:tc>
        <w:tc>
          <w:tcPr>
            <w:tcW w:w="2595" w:type="dxa"/>
            <w:shd w:val="clear" w:color="auto" w:fill="D9D9D9"/>
          </w:tcPr>
          <w:p w14:paraId="62432C58"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Наименование заказчика, контактная информация</w:t>
            </w:r>
          </w:p>
        </w:tc>
        <w:tc>
          <w:tcPr>
            <w:tcW w:w="6618" w:type="dxa"/>
            <w:gridSpan w:val="2"/>
            <w:vAlign w:val="center"/>
          </w:tcPr>
          <w:p w14:paraId="460906C8" w14:textId="77777777" w:rsidR="005D3C23" w:rsidRDefault="00362E83">
            <w:pPr>
              <w:widowControl w:val="0"/>
              <w:spacing w:after="0" w:line="240" w:lineRule="auto"/>
              <w:jc w:val="both"/>
              <w:rPr>
                <w:rFonts w:ascii="Times New Roman" w:cs="Times New Roman"/>
                <w:lang w:eastAsia="zh-CN"/>
              </w:rPr>
            </w:pPr>
            <w:r>
              <w:rPr>
                <w:rFonts w:ascii="Times New Roman" w:cs="Times New Roman"/>
                <w:lang w:eastAsia="zh-CN"/>
              </w:rPr>
              <w:t>Наименование Заказчика: общество с ограниченной ответственностью «Водоканал г. Туймазы» (ООО «Водоканал г. Туймазы»).</w:t>
            </w:r>
          </w:p>
          <w:p w14:paraId="63560630" w14:textId="77777777" w:rsidR="005D3C23" w:rsidRDefault="00362E83">
            <w:pPr>
              <w:widowControl w:val="0"/>
              <w:spacing w:after="0" w:line="240" w:lineRule="auto"/>
              <w:jc w:val="both"/>
              <w:rPr>
                <w:rFonts w:ascii="Times New Roman" w:cs="Times New Roman"/>
                <w:lang w:eastAsia="zh-CN"/>
              </w:rPr>
            </w:pPr>
            <w:r>
              <w:rPr>
                <w:rFonts w:ascii="Times New Roman" w:cs="Times New Roman"/>
                <w:lang w:eastAsia="zh-CN"/>
              </w:rPr>
              <w:t>Место нахождения: 452756, Республика Башкортостан, Туймазинский район, город Туймазы, улица Советская, 2, б</w:t>
            </w:r>
          </w:p>
          <w:p w14:paraId="76384FFA" w14:textId="77777777" w:rsidR="005D3C23" w:rsidRDefault="00362E83">
            <w:pPr>
              <w:widowControl w:val="0"/>
              <w:spacing w:after="0" w:line="240" w:lineRule="auto"/>
              <w:jc w:val="both"/>
              <w:rPr>
                <w:rFonts w:ascii="Times New Roman" w:cs="Times New Roman"/>
                <w:lang w:eastAsia="zh-CN"/>
              </w:rPr>
            </w:pPr>
            <w:r>
              <w:rPr>
                <w:rFonts w:ascii="Times New Roman" w:cs="Times New Roman"/>
                <w:lang w:eastAsia="zh-CN"/>
              </w:rPr>
              <w:t>Почтовый адрес: 452756, Республика Башкортостан, Туймазинский район, город Туймазы, улица Советская, 2, б</w:t>
            </w:r>
          </w:p>
          <w:p w14:paraId="69612347" w14:textId="77777777" w:rsidR="005D3C23" w:rsidRDefault="00362E83">
            <w:pPr>
              <w:widowControl w:val="0"/>
              <w:spacing w:after="0" w:line="240" w:lineRule="auto"/>
              <w:jc w:val="both"/>
              <w:rPr>
                <w:rFonts w:ascii="Times New Roman" w:cs="Times New Roman"/>
                <w:lang w:eastAsia="zh-CN"/>
              </w:rPr>
            </w:pPr>
            <w:r>
              <w:rPr>
                <w:rFonts w:ascii="Times New Roman" w:cs="Times New Roman"/>
                <w:lang w:eastAsia="zh-CN"/>
              </w:rPr>
              <w:t xml:space="preserve">Адрес электронной почты: </w:t>
            </w:r>
            <w:hyperlink r:id="rId7" w:tooltip="mailto:tkvk@mail.ru" w:history="1">
              <w:r>
                <w:rPr>
                  <w:rStyle w:val="af8"/>
                  <w:rFonts w:ascii="Times New Roman" w:cs="Times New Roman"/>
                  <w:lang w:eastAsia="zh-CN"/>
                </w:rPr>
                <w:t>tkvk@mail.ru</w:t>
              </w:r>
            </w:hyperlink>
          </w:p>
          <w:p w14:paraId="4E934591" w14:textId="77777777" w:rsidR="005D3C23" w:rsidRDefault="00362E83">
            <w:pPr>
              <w:widowControl w:val="0"/>
              <w:spacing w:after="0" w:line="240" w:lineRule="auto"/>
              <w:jc w:val="both"/>
              <w:rPr>
                <w:rFonts w:ascii="Times New Roman" w:cs="Times New Roman"/>
                <w:lang w:eastAsia="zh-CN"/>
              </w:rPr>
            </w:pPr>
            <w:r>
              <w:rPr>
                <w:rFonts w:ascii="Times New Roman" w:cs="Times New Roman"/>
                <w:lang w:eastAsia="zh-CN"/>
              </w:rPr>
              <w:t>Контактный телефон: 83478221979</w:t>
            </w:r>
          </w:p>
          <w:p w14:paraId="02E09F4D" w14:textId="77777777" w:rsidR="005D3C23" w:rsidRDefault="00362E83" w:rsidP="00A61590">
            <w:pPr>
              <w:pBdr>
                <w:top w:val="none" w:sz="4" w:space="0" w:color="000000"/>
                <w:left w:val="none" w:sz="4" w:space="0" w:color="000000"/>
                <w:bottom w:val="none" w:sz="4" w:space="0" w:color="000000"/>
                <w:right w:val="none" w:sz="4" w:space="0" w:color="000000"/>
                <w:between w:val="none" w:sz="4" w:space="0" w:color="000000"/>
              </w:pBdr>
              <w:spacing w:after="0" w:line="240" w:lineRule="auto"/>
              <w:ind w:right="209"/>
            </w:pPr>
            <w:r>
              <w:rPr>
                <w:rFonts w:ascii="Times New Roman" w:cs="Times New Roman"/>
                <w:lang w:eastAsia="zh-CN"/>
              </w:rPr>
              <w:t xml:space="preserve">Ответственное должностное лицо: </w:t>
            </w:r>
            <w:r w:rsidR="00A61590">
              <w:rPr>
                <w:rFonts w:ascii="Times New Roman" w:eastAsia="Times New Roman" w:cs="Times New Roman"/>
                <w:color w:val="000000"/>
              </w:rPr>
              <w:t>Мирсаяпов Р.Х.</w:t>
            </w:r>
          </w:p>
        </w:tc>
      </w:tr>
      <w:tr w:rsidR="005D3C23" w14:paraId="0379AACA" w14:textId="77777777">
        <w:trPr>
          <w:trHeight w:val="778"/>
        </w:trPr>
        <w:tc>
          <w:tcPr>
            <w:tcW w:w="418" w:type="dxa"/>
            <w:shd w:val="clear" w:color="auto" w:fill="auto"/>
          </w:tcPr>
          <w:p w14:paraId="4310A098"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3</w:t>
            </w:r>
          </w:p>
        </w:tc>
        <w:tc>
          <w:tcPr>
            <w:tcW w:w="2595" w:type="dxa"/>
            <w:shd w:val="clear" w:color="auto" w:fill="D9D9D9"/>
          </w:tcPr>
          <w:p w14:paraId="6FEDAD6D"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 223-ФЗ</w:t>
            </w:r>
          </w:p>
        </w:tc>
        <w:tc>
          <w:tcPr>
            <w:tcW w:w="6618" w:type="dxa"/>
            <w:gridSpan w:val="2"/>
            <w:vAlign w:val="center"/>
          </w:tcPr>
          <w:p w14:paraId="0C231002" w14:textId="77777777" w:rsidR="005D3C23" w:rsidRDefault="00362E8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Pr>
                <w:rFonts w:ascii="Times New Roman" w:cs="Times New Roman"/>
                <w:b/>
                <w:bCs/>
              </w:rPr>
              <w:t>Оказание услуг по аренде транспортного средства с экипажем для подвоза питьевой воды</w:t>
            </w:r>
          </w:p>
          <w:p w14:paraId="3829D54C"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cs="Times New Roman"/>
              </w:rPr>
            </w:pPr>
          </w:p>
          <w:p w14:paraId="37E8A3C5" w14:textId="77777777" w:rsidR="005D3C23" w:rsidRDefault="00362E83">
            <w:pPr>
              <w:widowControl w:val="0"/>
              <w:spacing w:after="0" w:line="240" w:lineRule="auto"/>
              <w:jc w:val="both"/>
              <w:rPr>
                <w:rFonts w:ascii="Times New Roman" w:cs="Times New Roman"/>
                <w:lang w:eastAsia="zh-CN"/>
              </w:rPr>
            </w:pPr>
            <w:r>
              <w:rPr>
                <w:rFonts w:ascii="Times New Roman" w:cs="Times New Roman"/>
                <w:lang w:eastAsia="zh-CN"/>
              </w:rPr>
              <w:t xml:space="preserve">Максимальный объем услуг по Договору - </w:t>
            </w:r>
            <w:r w:rsidR="0066422A">
              <w:rPr>
                <w:rFonts w:ascii="Times New Roman" w:cs="Times New Roman"/>
                <w:lang w:eastAsia="zh-CN"/>
              </w:rPr>
              <w:t>4866</w:t>
            </w:r>
            <w:r>
              <w:rPr>
                <w:rFonts w:ascii="Times New Roman" w:cs="Times New Roman"/>
                <w:lang w:eastAsia="zh-CN"/>
              </w:rPr>
              <w:t xml:space="preserve"> машино-часов (в том числе с момента заключения договора по 31.12.2025г.-1946 машино-часов, с 01.01.26г. по 31.12.2026- </w:t>
            </w:r>
            <w:r w:rsidR="0066422A">
              <w:rPr>
                <w:rFonts w:ascii="Times New Roman" w:cs="Times New Roman"/>
                <w:lang w:eastAsia="zh-CN"/>
              </w:rPr>
              <w:t>2920</w:t>
            </w:r>
            <w:r>
              <w:rPr>
                <w:rFonts w:ascii="Times New Roman" w:cs="Times New Roman"/>
                <w:lang w:eastAsia="zh-CN"/>
              </w:rPr>
              <w:t xml:space="preserve"> машино-часов). </w:t>
            </w:r>
          </w:p>
          <w:p w14:paraId="72DF8A44" w14:textId="77777777" w:rsidR="005D3C23" w:rsidRDefault="00362E83">
            <w:pPr>
              <w:widowControl w:val="0"/>
              <w:spacing w:after="0" w:line="240" w:lineRule="auto"/>
              <w:jc w:val="both"/>
              <w:rPr>
                <w:rFonts w:ascii="Times New Roman" w:cs="Times New Roman"/>
                <w:lang w:eastAsia="zh-CN"/>
              </w:rPr>
            </w:pPr>
            <w:r>
              <w:rPr>
                <w:rFonts w:ascii="Times New Roman" w:cs="Times New Roman"/>
                <w:lang w:eastAsia="zh-CN"/>
              </w:rPr>
              <w:t xml:space="preserve">Выборка осуществляется по мере подаче заявок от Заказчика. Заказчик не обязан полностью осуществить выборку максимального объема услуг по Договору за период оказания услуг и оплате подлежат только фактически оказанные услуги. </w:t>
            </w:r>
          </w:p>
          <w:p w14:paraId="04C83A68"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cs="Times New Roman"/>
              </w:rPr>
            </w:pPr>
          </w:p>
          <w:p w14:paraId="10756A3F" w14:textId="77777777" w:rsidR="005D3C23" w:rsidRDefault="00362E83">
            <w:pPr>
              <w:pBdr>
                <w:top w:val="none" w:sz="4" w:space="0" w:color="000000"/>
                <w:left w:val="none" w:sz="4" w:space="0" w:color="000000"/>
                <w:bottom w:val="none" w:sz="4" w:space="0" w:color="000000"/>
                <w:right w:val="none" w:sz="4" w:space="0" w:color="000000"/>
                <w:between w:val="none" w:sz="4" w:space="0" w:color="000000"/>
              </w:pBdr>
              <w:spacing w:after="0" w:line="240" w:lineRule="auto"/>
            </w:pPr>
            <w:r>
              <w:rPr>
                <w:rFonts w:ascii="Times New Roman" w:cs="Times New Roman"/>
              </w:rPr>
              <w:t xml:space="preserve">Краткое описание предмета закупки: </w:t>
            </w:r>
            <w:r>
              <w:rPr>
                <w:rFonts w:ascii="Times New Roman"/>
              </w:rPr>
              <w:t>В соответствии с Описанием предмета закупки (Приложение №2 Техническое задание)</w:t>
            </w:r>
          </w:p>
        </w:tc>
      </w:tr>
      <w:tr w:rsidR="005D3C23" w14:paraId="21C62E66" w14:textId="77777777">
        <w:trPr>
          <w:trHeight w:val="778"/>
        </w:trPr>
        <w:tc>
          <w:tcPr>
            <w:tcW w:w="418" w:type="dxa"/>
            <w:shd w:val="clear" w:color="auto" w:fill="auto"/>
          </w:tcPr>
          <w:p w14:paraId="6D99A7D3"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3.1.</w:t>
            </w:r>
          </w:p>
        </w:tc>
        <w:tc>
          <w:tcPr>
            <w:tcW w:w="2595" w:type="dxa"/>
            <w:shd w:val="clear" w:color="auto" w:fill="D9D9D9"/>
          </w:tcPr>
          <w:p w14:paraId="3AC83C71"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Место оказания услуг</w:t>
            </w:r>
          </w:p>
        </w:tc>
        <w:tc>
          <w:tcPr>
            <w:tcW w:w="6618" w:type="dxa"/>
            <w:gridSpan w:val="2"/>
            <w:vAlign w:val="center"/>
          </w:tcPr>
          <w:p w14:paraId="2EC39F62" w14:textId="77777777" w:rsidR="005D3C23" w:rsidRDefault="00362E83">
            <w:pPr>
              <w:widowControl w:val="0"/>
              <w:spacing w:after="0" w:line="240" w:lineRule="auto"/>
              <w:jc w:val="both"/>
              <w:rPr>
                <w:rFonts w:ascii="Times New Roman" w:cs="Times New Roman"/>
                <w:lang w:eastAsia="zh-CN"/>
              </w:rPr>
            </w:pPr>
            <w:r>
              <w:rPr>
                <w:rFonts w:ascii="Times New Roman" w:cs="Times New Roman"/>
                <w:lang w:eastAsia="zh-CN"/>
              </w:rPr>
              <w:t>Место оказания услуг: в микрорайоны города Туймазы:  мкр.Восточный (ул. Гафурова, Кирова, Солнечная, Заречная, Жукова, Ситдикова, пер. Молодежный (с закольцовкой), Строительная (ул. Тельмана, Луговая, 111 квартал, 107 квартал, пер.Пушкина)), мкр. Чулпан (ул. Полярная, Снежная, Лунная (от жилого дома №37), ул.Ключевая (от жилого дома №31), мкр.Агиртамак, по заявкам Заказчика.</w:t>
            </w:r>
          </w:p>
        </w:tc>
      </w:tr>
      <w:tr w:rsidR="005D3C23" w14:paraId="7FB2E822" w14:textId="77777777">
        <w:trPr>
          <w:trHeight w:val="778"/>
        </w:trPr>
        <w:tc>
          <w:tcPr>
            <w:tcW w:w="418" w:type="dxa"/>
            <w:shd w:val="clear" w:color="auto" w:fill="auto"/>
          </w:tcPr>
          <w:p w14:paraId="4AEEB095"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3.2.</w:t>
            </w:r>
          </w:p>
        </w:tc>
        <w:tc>
          <w:tcPr>
            <w:tcW w:w="2595" w:type="dxa"/>
            <w:shd w:val="clear" w:color="auto" w:fill="D9D9D9"/>
          </w:tcPr>
          <w:p w14:paraId="41F92071"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Срок оказания услуг</w:t>
            </w:r>
          </w:p>
        </w:tc>
        <w:tc>
          <w:tcPr>
            <w:tcW w:w="6618" w:type="dxa"/>
            <w:gridSpan w:val="2"/>
            <w:vAlign w:val="center"/>
          </w:tcPr>
          <w:p w14:paraId="0D5E6080" w14:textId="77777777" w:rsidR="005D3C23" w:rsidRPr="0066422A" w:rsidRDefault="00362E83">
            <w:pPr>
              <w:spacing w:after="0" w:line="240" w:lineRule="auto"/>
              <w:jc w:val="both"/>
              <w:rPr>
                <w:rFonts w:ascii="Times New Roman"/>
                <w:b/>
              </w:rPr>
            </w:pPr>
            <w:r w:rsidRPr="0066422A">
              <w:rPr>
                <w:rFonts w:ascii="Times New Roman"/>
                <w:b/>
              </w:rPr>
              <w:t>Не позднее одного дня с даты получения заявки Заказчика.</w:t>
            </w:r>
          </w:p>
          <w:p w14:paraId="78A8D2FB" w14:textId="77777777" w:rsidR="005D3C23" w:rsidRDefault="00362E83">
            <w:pPr>
              <w:spacing w:after="0" w:line="240" w:lineRule="auto"/>
              <w:jc w:val="both"/>
              <w:rPr>
                <w:rFonts w:ascii="Times New Roman"/>
                <w:highlight w:val="yellow"/>
              </w:rPr>
            </w:pPr>
            <w:r>
              <w:rPr>
                <w:rFonts w:ascii="Times New Roman"/>
                <w:b/>
              </w:rPr>
              <w:t xml:space="preserve">Период оказания услуг: </w:t>
            </w:r>
            <w:r>
              <w:rPr>
                <w:rFonts w:ascii="Times New Roman" w:cs="Times New Roman"/>
                <w:b/>
                <w:color w:val="000000"/>
              </w:rPr>
              <w:t>с момента подписания Договора до 31 декабря 2026 года включительно</w:t>
            </w:r>
          </w:p>
        </w:tc>
      </w:tr>
      <w:tr w:rsidR="005D3C23" w14:paraId="3891C3D0" w14:textId="77777777">
        <w:trPr>
          <w:trHeight w:val="778"/>
        </w:trPr>
        <w:tc>
          <w:tcPr>
            <w:tcW w:w="418" w:type="dxa"/>
            <w:shd w:val="clear" w:color="auto" w:fill="auto"/>
          </w:tcPr>
          <w:p w14:paraId="0D80516C"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3.3.</w:t>
            </w:r>
          </w:p>
        </w:tc>
        <w:tc>
          <w:tcPr>
            <w:tcW w:w="2595" w:type="dxa"/>
            <w:shd w:val="clear" w:color="auto" w:fill="D9D9D9"/>
          </w:tcPr>
          <w:p w14:paraId="0EC05376"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618" w:type="dxa"/>
            <w:gridSpan w:val="2"/>
            <w:vAlign w:val="center"/>
          </w:tcPr>
          <w:p w14:paraId="034E8454" w14:textId="77777777" w:rsidR="005D3C23" w:rsidRPr="0066422A" w:rsidRDefault="0066422A">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cs="Times New Roman"/>
                <w:bCs/>
              </w:rPr>
            </w:pPr>
            <w:r w:rsidRPr="0066422A">
              <w:rPr>
                <w:rFonts w:ascii="Times New Roman" w:cs="Times New Roman"/>
                <w:b/>
                <w:bCs/>
              </w:rPr>
              <w:t xml:space="preserve">7 493 640 </w:t>
            </w:r>
            <w:r w:rsidRPr="0066422A">
              <w:rPr>
                <w:rFonts w:ascii="Times New Roman" w:cs="Times New Roman"/>
                <w:bCs/>
              </w:rPr>
              <w:t>(семь миллионов четыреста девяносто три тысячи шестьсот сорок) рублей 00 копеек, с учетом НДС.</w:t>
            </w:r>
          </w:p>
          <w:p w14:paraId="76372F4D" w14:textId="77777777" w:rsidR="0066422A" w:rsidRDefault="0066422A">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cs="Times New Roman"/>
              </w:rPr>
            </w:pPr>
          </w:p>
          <w:p w14:paraId="3E1EA44C" w14:textId="77777777" w:rsidR="005D3C23" w:rsidRDefault="00362E83">
            <w:pPr>
              <w:spacing w:after="0" w:line="240" w:lineRule="auto"/>
              <w:jc w:val="both"/>
              <w:rPr>
                <w:rFonts w:ascii="Times New Roman" w:cs="Times New Roman"/>
                <w:lang w:eastAsia="zh-CN"/>
              </w:rPr>
            </w:pPr>
            <w:r>
              <w:rPr>
                <w:rFonts w:ascii="Times New Roman" w:cs="Times New Roman"/>
              </w:rPr>
              <w:t>Цена Договора включает все расходы и издержки Исполнителя, связанные с выполнением обязательств по Договору, в том числе доставка техники до Заказчика, оплата рабочего времени экипажа (водителя), расходуемые в процессе эксплуатации материалы (в т. ч. и горюче-смазочные), расходы на уплату налогов, сборов и других обязательных платежей в соответствии с законодательством Российской Федерации, а также иные расходы, связанные с исполнением Договора. Цена Договора является твёрдой и определяется на весь срок исполнения Договора, за исключением случаев, предусмотренных действующим законодательством РФ и настоящим Договором.</w:t>
            </w:r>
          </w:p>
        </w:tc>
      </w:tr>
      <w:tr w:rsidR="005D3C23" w14:paraId="742C756D" w14:textId="77777777">
        <w:trPr>
          <w:trHeight w:val="20"/>
        </w:trPr>
        <w:tc>
          <w:tcPr>
            <w:tcW w:w="418" w:type="dxa"/>
            <w:shd w:val="clear" w:color="auto" w:fill="auto"/>
          </w:tcPr>
          <w:p w14:paraId="4B11D1FC"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4</w:t>
            </w:r>
          </w:p>
        </w:tc>
        <w:tc>
          <w:tcPr>
            <w:tcW w:w="2595" w:type="dxa"/>
            <w:shd w:val="clear" w:color="auto" w:fill="D9D9D9"/>
          </w:tcPr>
          <w:p w14:paraId="05B19F12"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Адрес электронной торговой площадки в сети «Интернет»</w:t>
            </w:r>
          </w:p>
        </w:tc>
        <w:tc>
          <w:tcPr>
            <w:tcW w:w="6618" w:type="dxa"/>
            <w:gridSpan w:val="2"/>
          </w:tcPr>
          <w:p w14:paraId="0A3025F2" w14:textId="77777777" w:rsidR="005D3C23" w:rsidRDefault="00362E83">
            <w:pPr>
              <w:pStyle w:val="afd"/>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rFonts w:cs="Times New Roman"/>
                <w:sz w:val="22"/>
                <w:szCs w:val="22"/>
              </w:rPr>
              <w:t>Электронная торговая площадка (ЭТП) «</w:t>
            </w:r>
            <w:r>
              <w:rPr>
                <w:rFonts w:eastAsia="Calibri" w:cs="Times New Roman"/>
                <w:bCs/>
                <w:sz w:val="22"/>
                <w:szCs w:val="22"/>
                <w:lang w:eastAsia="en-US"/>
              </w:rPr>
              <w:t>Федерация закупок»</w:t>
            </w:r>
            <w:r>
              <w:rPr>
                <w:rFonts w:cs="Times New Roman"/>
                <w:sz w:val="22"/>
                <w:szCs w:val="22"/>
              </w:rPr>
              <w:t xml:space="preserve"> </w:t>
            </w:r>
            <w:r>
              <w:rPr>
                <w:rFonts w:cs="Times New Roman"/>
                <w:b/>
                <w:bCs/>
                <w:sz w:val="22"/>
                <w:szCs w:val="22"/>
              </w:rPr>
              <w:t>(https://торги.223фз.рф/)</w:t>
            </w:r>
          </w:p>
        </w:tc>
      </w:tr>
      <w:tr w:rsidR="005D3C23" w14:paraId="149B834E" w14:textId="77777777">
        <w:trPr>
          <w:trHeight w:val="20"/>
        </w:trPr>
        <w:tc>
          <w:tcPr>
            <w:tcW w:w="418" w:type="dxa"/>
            <w:shd w:val="clear" w:color="auto" w:fill="auto"/>
          </w:tcPr>
          <w:p w14:paraId="68A1BF7F"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5</w:t>
            </w:r>
          </w:p>
        </w:tc>
        <w:tc>
          <w:tcPr>
            <w:tcW w:w="2595" w:type="dxa"/>
            <w:shd w:val="clear" w:color="auto" w:fill="D9D9D9"/>
          </w:tcPr>
          <w:p w14:paraId="203C505E"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 xml:space="preserve">Срок, место и порядок предоставления </w:t>
            </w:r>
            <w:r>
              <w:rPr>
                <w:rFonts w:ascii="Times New Roman" w:hAnsi="Times New Roman" w:cs="Times New Roman"/>
                <w:b/>
                <w:sz w:val="22"/>
                <w:szCs w:val="22"/>
              </w:rPr>
              <w:lastRenderedPageBreak/>
              <w:t>документации о закупке</w:t>
            </w:r>
          </w:p>
        </w:tc>
        <w:tc>
          <w:tcPr>
            <w:tcW w:w="6618" w:type="dxa"/>
            <w:gridSpan w:val="2"/>
            <w:vAlign w:val="center"/>
          </w:tcPr>
          <w:p w14:paraId="44E3E8D6"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sz w:val="22"/>
                <w:szCs w:val="22"/>
              </w:rPr>
            </w:pPr>
            <w:r>
              <w:rPr>
                <w:rFonts w:ascii="Times New Roman" w:hAnsi="Times New Roman" w:cs="Times New Roman"/>
                <w:bCs/>
                <w:sz w:val="22"/>
                <w:szCs w:val="22"/>
              </w:rPr>
              <w:lastRenderedPageBreak/>
              <w:t xml:space="preserve">Извещение </w:t>
            </w:r>
            <w:r>
              <w:rPr>
                <w:rFonts w:ascii="Times New Roman" w:hAnsi="Times New Roman"/>
                <w:sz w:val="22"/>
                <w:szCs w:val="22"/>
              </w:rPr>
              <w:t xml:space="preserve">о проведении закупки доступно для ознакомления на электронной площадке </w:t>
            </w:r>
            <w:r>
              <w:rPr>
                <w:rFonts w:cs="Times New Roman"/>
                <w:b/>
                <w:bCs/>
                <w:sz w:val="22"/>
                <w:szCs w:val="22"/>
              </w:rPr>
              <w:t>https://торги.223фз.рф/</w:t>
            </w:r>
            <w:r>
              <w:rPr>
                <w:rFonts w:ascii="Times New Roman" w:hAnsi="Times New Roman"/>
                <w:sz w:val="22"/>
                <w:szCs w:val="22"/>
              </w:rPr>
              <w:t xml:space="preserve"> и в Единой </w:t>
            </w:r>
            <w:r>
              <w:rPr>
                <w:rFonts w:ascii="Times New Roman" w:hAnsi="Times New Roman"/>
                <w:sz w:val="22"/>
                <w:szCs w:val="22"/>
              </w:rPr>
              <w:lastRenderedPageBreak/>
              <w:t xml:space="preserve">информационной системе в сфере закупок с момента его размещения. Дополнительно предоставление документации не осуществляется. </w:t>
            </w:r>
          </w:p>
          <w:p w14:paraId="7668268A" w14:textId="128ACBE9"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b/>
                <w:sz w:val="22"/>
                <w:szCs w:val="22"/>
              </w:rPr>
            </w:pPr>
            <w:r>
              <w:rPr>
                <w:rFonts w:ascii="Times New Roman" w:hAnsi="Times New Roman" w:cs="Times New Roman"/>
                <w:b/>
                <w:sz w:val="22"/>
                <w:szCs w:val="22"/>
                <w:highlight w:val="yellow"/>
              </w:rPr>
              <w:t>Дата размещения документации о закупке: «</w:t>
            </w:r>
            <w:r w:rsidR="00C41D8B">
              <w:rPr>
                <w:rFonts w:ascii="Times New Roman" w:hAnsi="Times New Roman" w:cs="Times New Roman"/>
                <w:b/>
                <w:sz w:val="22"/>
                <w:szCs w:val="22"/>
                <w:highlight w:val="yellow"/>
              </w:rPr>
              <w:t>2</w:t>
            </w:r>
            <w:r w:rsidR="004636B3">
              <w:rPr>
                <w:rFonts w:ascii="Times New Roman" w:hAnsi="Times New Roman" w:cs="Times New Roman"/>
                <w:b/>
                <w:sz w:val="22"/>
                <w:szCs w:val="22"/>
                <w:highlight w:val="yellow"/>
              </w:rPr>
              <w:t>6</w:t>
            </w:r>
            <w:r w:rsidR="00C41D8B">
              <w:rPr>
                <w:rFonts w:ascii="Times New Roman" w:hAnsi="Times New Roman" w:cs="Times New Roman"/>
                <w:b/>
                <w:sz w:val="22"/>
                <w:szCs w:val="22"/>
                <w:highlight w:val="yellow"/>
              </w:rPr>
              <w:t>»</w:t>
            </w:r>
            <w:r>
              <w:rPr>
                <w:rFonts w:ascii="Times New Roman" w:hAnsi="Times New Roman" w:cs="Times New Roman"/>
                <w:b/>
                <w:sz w:val="22"/>
                <w:szCs w:val="22"/>
                <w:highlight w:val="yellow"/>
              </w:rPr>
              <w:t xml:space="preserve"> июня 2025 г.</w:t>
            </w:r>
          </w:p>
        </w:tc>
      </w:tr>
      <w:tr w:rsidR="005D3C23" w14:paraId="3079A83A" w14:textId="77777777">
        <w:trPr>
          <w:trHeight w:val="20"/>
        </w:trPr>
        <w:tc>
          <w:tcPr>
            <w:tcW w:w="418" w:type="dxa"/>
            <w:shd w:val="clear" w:color="auto" w:fill="auto"/>
          </w:tcPr>
          <w:p w14:paraId="2D0914E3"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lastRenderedPageBreak/>
              <w:t>6</w:t>
            </w:r>
          </w:p>
        </w:tc>
        <w:tc>
          <w:tcPr>
            <w:tcW w:w="2595" w:type="dxa"/>
            <w:shd w:val="clear" w:color="auto" w:fill="D9D9D9"/>
          </w:tcPr>
          <w:p w14:paraId="5073223A"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Срок и место подачи заявок</w:t>
            </w:r>
          </w:p>
        </w:tc>
        <w:tc>
          <w:tcPr>
            <w:tcW w:w="6618" w:type="dxa"/>
            <w:gridSpan w:val="2"/>
            <w:vAlign w:val="center"/>
          </w:tcPr>
          <w:p w14:paraId="6BF4FC22" w14:textId="7C8C7339" w:rsidR="005D3C23" w:rsidRDefault="00362E83">
            <w:pPr>
              <w:pStyle w:val="afd"/>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b/>
                <w:sz w:val="22"/>
                <w:szCs w:val="22"/>
              </w:rPr>
              <w:t xml:space="preserve">с даты публикации документации и извещения и по </w:t>
            </w:r>
            <w:r>
              <w:rPr>
                <w:b/>
                <w:sz w:val="22"/>
                <w:szCs w:val="22"/>
                <w:highlight w:val="yellow"/>
              </w:rPr>
              <w:t>«</w:t>
            </w:r>
            <w:r w:rsidR="004636B3">
              <w:rPr>
                <w:b/>
                <w:sz w:val="22"/>
                <w:szCs w:val="22"/>
                <w:highlight w:val="yellow"/>
              </w:rPr>
              <w:t>0</w:t>
            </w:r>
            <w:r w:rsidR="00D228BD">
              <w:rPr>
                <w:b/>
                <w:sz w:val="22"/>
                <w:szCs w:val="22"/>
                <w:highlight w:val="yellow"/>
              </w:rPr>
              <w:t>4</w:t>
            </w:r>
            <w:r>
              <w:rPr>
                <w:b/>
                <w:sz w:val="22"/>
                <w:szCs w:val="22"/>
                <w:highlight w:val="yellow"/>
              </w:rPr>
              <w:t>» июля 2025 г. 0</w:t>
            </w:r>
            <w:r w:rsidR="0047168F">
              <w:rPr>
                <w:b/>
                <w:sz w:val="22"/>
                <w:szCs w:val="22"/>
                <w:highlight w:val="yellow"/>
              </w:rPr>
              <w:t>8</w:t>
            </w:r>
            <w:bookmarkStart w:id="0" w:name="_GoBack"/>
            <w:bookmarkEnd w:id="0"/>
            <w:r>
              <w:rPr>
                <w:b/>
                <w:sz w:val="22"/>
                <w:szCs w:val="22"/>
                <w:highlight w:val="yellow"/>
              </w:rPr>
              <w:t>:00</w:t>
            </w:r>
            <w:r>
              <w:rPr>
                <w:sz w:val="22"/>
                <w:szCs w:val="22"/>
              </w:rPr>
              <w:t xml:space="preserve"> по времени заказчика (МСК+</w:t>
            </w:r>
            <w:r w:rsidR="0047168F">
              <w:rPr>
                <w:sz w:val="22"/>
                <w:szCs w:val="22"/>
              </w:rPr>
              <w:t>2</w:t>
            </w:r>
            <w:r>
              <w:rPr>
                <w:sz w:val="22"/>
                <w:szCs w:val="22"/>
              </w:rPr>
              <w:t xml:space="preserve">) </w:t>
            </w:r>
            <w:r>
              <w:rPr>
                <w:rFonts w:cs="Times New Roman"/>
                <w:sz w:val="22"/>
                <w:szCs w:val="22"/>
              </w:rPr>
              <w:t>Электронная торговая площадка (ЭТП) «</w:t>
            </w:r>
            <w:r>
              <w:rPr>
                <w:rFonts w:eastAsia="Calibri" w:cs="Times New Roman"/>
                <w:bCs/>
                <w:sz w:val="22"/>
                <w:szCs w:val="22"/>
                <w:lang w:eastAsia="en-US"/>
              </w:rPr>
              <w:t>Федерация закупок»</w:t>
            </w:r>
            <w:r>
              <w:rPr>
                <w:rFonts w:cs="Times New Roman"/>
                <w:sz w:val="22"/>
                <w:szCs w:val="22"/>
              </w:rPr>
              <w:t xml:space="preserve"> </w:t>
            </w:r>
            <w:r>
              <w:rPr>
                <w:rFonts w:cs="Times New Roman"/>
                <w:b/>
                <w:bCs/>
                <w:sz w:val="22"/>
                <w:szCs w:val="22"/>
              </w:rPr>
              <w:t>(https://торги.223фз.рф/)</w:t>
            </w:r>
          </w:p>
        </w:tc>
      </w:tr>
      <w:tr w:rsidR="005D3C23" w14:paraId="54E862E1" w14:textId="77777777">
        <w:trPr>
          <w:trHeight w:val="20"/>
        </w:trPr>
        <w:tc>
          <w:tcPr>
            <w:tcW w:w="418" w:type="dxa"/>
            <w:shd w:val="clear" w:color="auto" w:fill="auto"/>
          </w:tcPr>
          <w:p w14:paraId="463786EC"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7</w:t>
            </w:r>
          </w:p>
        </w:tc>
        <w:tc>
          <w:tcPr>
            <w:tcW w:w="2595" w:type="dxa"/>
            <w:shd w:val="clear" w:color="auto" w:fill="D9D9D9"/>
            <w:vAlign w:val="center"/>
          </w:tcPr>
          <w:p w14:paraId="5B3FDB02"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Место, дата рассмотрения, оценки и сопоставления заявок участников:</w:t>
            </w:r>
          </w:p>
        </w:tc>
        <w:tc>
          <w:tcPr>
            <w:tcW w:w="6618" w:type="dxa"/>
            <w:gridSpan w:val="2"/>
          </w:tcPr>
          <w:p w14:paraId="3BC1BC4F" w14:textId="77777777" w:rsidR="005D3C23" w:rsidRDefault="00362E8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highlight w:val="yellow"/>
              </w:rPr>
            </w:pPr>
            <w:r w:rsidRPr="0066422A">
              <w:rPr>
                <w:rFonts w:ascii="Times New Roman"/>
              </w:rPr>
              <w:t>По месту нахождения Заказчика:</w:t>
            </w:r>
            <w:r>
              <w:rPr>
                <w:rFonts w:ascii="Times New Roman" w:cs="Times New Roman"/>
                <w:lang w:eastAsia="zh-CN"/>
              </w:rPr>
              <w:t>452756, Республика Башкортостан, Туймазинский район, город Туймазы, улица Советская, 2, б</w:t>
            </w:r>
          </w:p>
          <w:p w14:paraId="126201B6" w14:textId="204B51AB" w:rsidR="004636B3" w:rsidRPr="004636B3" w:rsidRDefault="004636B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ighlight w:val="yellow"/>
              </w:rPr>
            </w:pPr>
            <w:r>
              <w:rPr>
                <w:rFonts w:ascii="Times New Roman"/>
                <w:highlight w:val="yellow"/>
              </w:rPr>
              <w:t>0</w:t>
            </w:r>
            <w:r w:rsidR="00D228BD">
              <w:rPr>
                <w:rFonts w:ascii="Times New Roman"/>
                <w:highlight w:val="yellow"/>
              </w:rPr>
              <w:t>4</w:t>
            </w:r>
            <w:r w:rsidR="00362E83">
              <w:rPr>
                <w:rFonts w:ascii="Times New Roman"/>
                <w:highlight w:val="yellow"/>
              </w:rPr>
              <w:t>.07.2025 г.</w:t>
            </w:r>
          </w:p>
        </w:tc>
      </w:tr>
      <w:tr w:rsidR="005D3C23" w14:paraId="5B250645" w14:textId="77777777">
        <w:trPr>
          <w:trHeight w:val="20"/>
        </w:trPr>
        <w:tc>
          <w:tcPr>
            <w:tcW w:w="418" w:type="dxa"/>
            <w:shd w:val="clear" w:color="auto" w:fill="auto"/>
          </w:tcPr>
          <w:p w14:paraId="722641AE"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8</w:t>
            </w:r>
          </w:p>
        </w:tc>
        <w:tc>
          <w:tcPr>
            <w:tcW w:w="2595" w:type="dxa"/>
            <w:shd w:val="clear" w:color="auto" w:fill="D9D9D9"/>
          </w:tcPr>
          <w:p w14:paraId="40B29849"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eastAsia="Calibri" w:hAnsi="Times New Roman" w:cs="Times New Roman"/>
                <w:b/>
                <w:sz w:val="22"/>
                <w:szCs w:val="22"/>
              </w:rPr>
              <w:t>Дата, место подведения итогов:</w:t>
            </w:r>
          </w:p>
        </w:tc>
        <w:tc>
          <w:tcPr>
            <w:tcW w:w="6618" w:type="dxa"/>
            <w:gridSpan w:val="2"/>
            <w:vAlign w:val="center"/>
          </w:tcPr>
          <w:p w14:paraId="1E890DE6" w14:textId="77777777" w:rsidR="005D3C23" w:rsidRDefault="00362E8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ighlight w:val="yellow"/>
              </w:rPr>
            </w:pPr>
            <w:r w:rsidRPr="0066422A">
              <w:rPr>
                <w:rFonts w:ascii="Times New Roman"/>
              </w:rPr>
              <w:t>По месту нахождения Заказчика:</w:t>
            </w:r>
            <w:r>
              <w:rPr>
                <w:rFonts w:ascii="Times New Roman" w:cs="Times New Roman"/>
                <w:lang w:eastAsia="zh-CN"/>
              </w:rPr>
              <w:t>452756, Республика Башкортостан, Туймазинский район, город Туймазы, улица Советская, 2, б</w:t>
            </w:r>
          </w:p>
          <w:p w14:paraId="0AE7012E" w14:textId="3C732E58" w:rsidR="005D3C23" w:rsidRDefault="00362E8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highlight w:val="yellow"/>
              </w:rPr>
            </w:pPr>
            <w:r>
              <w:rPr>
                <w:rFonts w:ascii="Times New Roman"/>
                <w:highlight w:val="yellow"/>
              </w:rPr>
              <w:t>_</w:t>
            </w:r>
            <w:r w:rsidR="004636B3">
              <w:rPr>
                <w:rFonts w:ascii="Times New Roman"/>
                <w:highlight w:val="yellow"/>
              </w:rPr>
              <w:t>0</w:t>
            </w:r>
            <w:r w:rsidR="00D228BD">
              <w:rPr>
                <w:rFonts w:ascii="Times New Roman"/>
                <w:highlight w:val="yellow"/>
              </w:rPr>
              <w:t>4</w:t>
            </w:r>
            <w:r>
              <w:rPr>
                <w:rFonts w:ascii="Times New Roman"/>
                <w:highlight w:val="yellow"/>
              </w:rPr>
              <w:t>.07.2025 г.</w:t>
            </w:r>
          </w:p>
        </w:tc>
      </w:tr>
      <w:tr w:rsidR="005D3C23" w14:paraId="2AF84A82" w14:textId="77777777">
        <w:trPr>
          <w:trHeight w:val="20"/>
        </w:trPr>
        <w:tc>
          <w:tcPr>
            <w:tcW w:w="418" w:type="dxa"/>
            <w:shd w:val="clear" w:color="auto" w:fill="auto"/>
          </w:tcPr>
          <w:p w14:paraId="366E66A0"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9</w:t>
            </w:r>
          </w:p>
        </w:tc>
        <w:tc>
          <w:tcPr>
            <w:tcW w:w="2595" w:type="dxa"/>
            <w:shd w:val="clear" w:color="auto" w:fill="D9D9D9"/>
          </w:tcPr>
          <w:p w14:paraId="4463CEA2"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Порядок подачи заявки.</w:t>
            </w:r>
          </w:p>
          <w:p w14:paraId="43FAF3C5"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Требования к содержанию, форме, оформлению и составу заявки на участие в закупке</w:t>
            </w:r>
          </w:p>
        </w:tc>
        <w:tc>
          <w:tcPr>
            <w:tcW w:w="6618" w:type="dxa"/>
            <w:gridSpan w:val="2"/>
            <w:vAlign w:val="bottom"/>
          </w:tcPr>
          <w:p w14:paraId="0D669B05" w14:textId="77777777" w:rsidR="005D3C23" w:rsidRDefault="00362E83">
            <w:pPr>
              <w:widowControl w:val="0"/>
              <w:spacing w:after="0" w:line="240" w:lineRule="auto"/>
              <w:ind w:firstLine="317"/>
              <w:contextualSpacing/>
              <w:jc w:val="both"/>
              <w:rPr>
                <w:rFonts w:ascii="Times New Roman" w:eastAsia="Times New Roman"/>
                <w:lang w:eastAsia="ru-RU"/>
              </w:rPr>
            </w:pPr>
            <w:r>
              <w:rPr>
                <w:rFonts w:ascii="Times New Roman" w:eastAsia="Times New Roman"/>
                <w:lang w:eastAsia="ru-RU"/>
              </w:rPr>
              <w:t>Для участия в запросе котировок в электронной форме участник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посредством использования функционала ЭП в соответствии с регламентом работы ЭП.</w:t>
            </w:r>
          </w:p>
          <w:p w14:paraId="3455C91D" w14:textId="77777777" w:rsidR="005D3C23" w:rsidRDefault="00362E83">
            <w:pPr>
              <w:widowControl w:val="0"/>
              <w:spacing w:after="0" w:line="240" w:lineRule="auto"/>
              <w:ind w:firstLine="317"/>
              <w:contextualSpacing/>
              <w:jc w:val="both"/>
              <w:rPr>
                <w:rFonts w:ascii="Times New Roman" w:eastAsia="Times New Roman"/>
                <w:lang w:eastAsia="ru-RU"/>
              </w:rPr>
            </w:pPr>
            <w:r>
              <w:rPr>
                <w:rFonts w:ascii="Times New Roman" w:eastAsia="Times New Roman"/>
                <w:lang w:eastAsia="ru-RU"/>
              </w:rPr>
              <w:t>Место подачи заявок установлено в п.6 настоящего Извещения.</w:t>
            </w:r>
          </w:p>
          <w:p w14:paraId="5A111D26" w14:textId="77777777" w:rsidR="005D3C23" w:rsidRDefault="00362E83">
            <w:pPr>
              <w:widowControl w:val="0"/>
              <w:spacing w:after="0" w:line="240" w:lineRule="auto"/>
              <w:ind w:firstLine="317"/>
              <w:contextualSpacing/>
              <w:jc w:val="both"/>
              <w:rPr>
                <w:rFonts w:ascii="Times New Roman" w:eastAsia="Times New Roman"/>
                <w:lang w:eastAsia="ru-RU"/>
              </w:rPr>
            </w:pPr>
            <w:r>
              <w:rPr>
                <w:rFonts w:ascii="Times New Roman" w:eastAsia="Times New Roman"/>
                <w:lang w:eastAsia="ru-RU"/>
              </w:rPr>
              <w:t>В случае проведения запроса котировок в электронной форме, оформление котировочных заявок может регламентироваться правилами, установленными на соответствующей электронной торговой площадке с соблюдением требований Положения о закупках.</w:t>
            </w:r>
          </w:p>
          <w:p w14:paraId="5D981CCF" w14:textId="77777777" w:rsidR="005D3C23" w:rsidRDefault="00362E83">
            <w:pPr>
              <w:widowControl w:val="0"/>
              <w:spacing w:after="0" w:line="240" w:lineRule="auto"/>
              <w:ind w:firstLine="317"/>
              <w:contextualSpacing/>
              <w:jc w:val="both"/>
              <w:rPr>
                <w:rFonts w:ascii="Times New Roman" w:eastAsia="Times New Roman"/>
                <w:lang w:eastAsia="ru-RU"/>
              </w:rPr>
            </w:pPr>
            <w:r>
              <w:rPr>
                <w:rFonts w:ascii="Times New Roman" w:eastAsia="Times New Roman"/>
                <w:lang w:eastAsia="ru-RU"/>
              </w:rPr>
              <w:t>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2F962185" w14:textId="77777777" w:rsidR="005D3C23" w:rsidRDefault="00362E83">
            <w:pPr>
              <w:widowControl w:val="0"/>
              <w:spacing w:after="0" w:line="240" w:lineRule="auto"/>
              <w:ind w:firstLine="317"/>
              <w:contextualSpacing/>
              <w:jc w:val="both"/>
              <w:rPr>
                <w:rFonts w:ascii="Times New Roman" w:eastAsia="Times New Roman"/>
                <w:lang w:eastAsia="ru-RU"/>
              </w:rPr>
            </w:pPr>
            <w:r>
              <w:rPr>
                <w:rFonts w:ascii="Times New Roman" w:eastAsia="Times New Roman"/>
                <w:lang w:eastAsia="ru-RU"/>
              </w:rPr>
              <w:t>Участник закупки вправе подать только одну заявку на участие в запросе котировок в электронной в отношении каждого предмета закупки (лота) в любое время с момента размещения извещения о его проведении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2D90A982" w14:textId="77777777" w:rsidR="005D3C23" w:rsidRDefault="00362E83">
            <w:pPr>
              <w:widowControl w:val="0"/>
              <w:spacing w:after="0" w:line="240" w:lineRule="auto"/>
              <w:ind w:firstLine="317"/>
              <w:contextualSpacing/>
              <w:jc w:val="both"/>
              <w:rPr>
                <w:rFonts w:ascii="Times New Roman" w:eastAsia="Times New Roman"/>
                <w:lang w:eastAsia="ru-RU"/>
              </w:rPr>
            </w:pPr>
            <w:r>
              <w:rPr>
                <w:rFonts w:ascii="Times New Roman" w:eastAsia="Times New Roman"/>
                <w:lang w:eastAsia="ru-RU"/>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21C3B0ED" w14:textId="77777777" w:rsidR="005D3C23" w:rsidRDefault="00362E83">
            <w:pPr>
              <w:widowControl w:val="0"/>
              <w:spacing w:after="0" w:line="240" w:lineRule="auto"/>
              <w:ind w:firstLine="317"/>
              <w:contextualSpacing/>
              <w:jc w:val="both"/>
              <w:rPr>
                <w:rFonts w:ascii="Times New Roman" w:eastAsia="Times New Roman"/>
                <w:lang w:eastAsia="ru-RU"/>
              </w:rPr>
            </w:pPr>
            <w:r>
              <w:rPr>
                <w:rFonts w:ascii="Times New Roman" w:eastAsia="Times New Roman"/>
                <w:lang w:eastAsia="ru-RU"/>
              </w:rPr>
              <w:t xml:space="preserve">Лица, выступающие на стороне одного участника запроса котировок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14:paraId="6B673FA0" w14:textId="77777777" w:rsidR="005D3C23" w:rsidRDefault="00362E83">
            <w:pPr>
              <w:widowControl w:val="0"/>
              <w:spacing w:after="0" w:line="240" w:lineRule="auto"/>
              <w:ind w:firstLine="317"/>
              <w:contextualSpacing/>
              <w:jc w:val="both"/>
              <w:rPr>
                <w:rFonts w:ascii="Times New Roman" w:eastAsia="Times New Roman"/>
                <w:lang w:eastAsia="ru-RU"/>
              </w:rPr>
            </w:pPr>
            <w:r>
              <w:rPr>
                <w:rFonts w:ascii="Times New Roman" w:eastAsia="Times New Roman"/>
                <w:lang w:eastAsia="ru-RU"/>
              </w:rPr>
              <w:t xml:space="preserve">Участник запроса котировок в электронной форме, на стороне которого выступают несколько лиц, должен представить в составе заявки на участие в запросе котировок в электронной форме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w:t>
            </w:r>
          </w:p>
          <w:p w14:paraId="7300BA8F" w14:textId="77777777" w:rsidR="005D3C23" w:rsidRDefault="00362E83">
            <w:pPr>
              <w:widowControl w:val="0"/>
              <w:spacing w:after="0" w:line="240" w:lineRule="auto"/>
              <w:ind w:firstLine="317"/>
              <w:contextualSpacing/>
              <w:jc w:val="both"/>
              <w:rPr>
                <w:rFonts w:ascii="Times New Roman" w:eastAsia="Times New Roman"/>
                <w:lang w:eastAsia="ru-RU"/>
              </w:rPr>
            </w:pPr>
            <w:r>
              <w:rPr>
                <w:rFonts w:ascii="Times New Roman" w:eastAsia="Times New Roman"/>
                <w:lang w:eastAsia="ru-RU"/>
              </w:rPr>
              <w:lastRenderedPageBreak/>
              <w:t>Участник запроса котировок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w:t>
            </w:r>
          </w:p>
          <w:p w14:paraId="7E01ED44" w14:textId="77777777" w:rsidR="005D3C23" w:rsidRDefault="00362E83">
            <w:pPr>
              <w:widowControl w:val="0"/>
              <w:spacing w:after="0" w:line="240" w:lineRule="auto"/>
              <w:ind w:firstLine="317"/>
              <w:contextualSpacing/>
              <w:jc w:val="both"/>
              <w:rPr>
                <w:rFonts w:ascii="Times New Roman" w:eastAsia="Times New Roman"/>
                <w:lang w:eastAsia="ru-RU"/>
              </w:rPr>
            </w:pPr>
            <w:r>
              <w:rPr>
                <w:rFonts w:ascii="Times New Roman" w:eastAsia="Times New Roman"/>
                <w:lang w:eastAsia="ru-RU"/>
              </w:rPr>
              <w:t>В случае если победителем запроса котировок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tc>
      </w:tr>
      <w:tr w:rsidR="005D3C23" w14:paraId="0EC66DCD" w14:textId="77777777">
        <w:trPr>
          <w:trHeight w:val="20"/>
        </w:trPr>
        <w:tc>
          <w:tcPr>
            <w:tcW w:w="418" w:type="dxa"/>
            <w:shd w:val="clear" w:color="auto" w:fill="auto"/>
          </w:tcPr>
          <w:p w14:paraId="124F19FF"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lastRenderedPageBreak/>
              <w:t>10</w:t>
            </w:r>
          </w:p>
        </w:tc>
        <w:tc>
          <w:tcPr>
            <w:tcW w:w="2595" w:type="dxa"/>
            <w:shd w:val="clear" w:color="auto" w:fill="D9D9D9"/>
          </w:tcPr>
          <w:p w14:paraId="7FA50B06"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 xml:space="preserve">Документы, входящие в состав заявки на участие:      </w:t>
            </w:r>
          </w:p>
        </w:tc>
        <w:tc>
          <w:tcPr>
            <w:tcW w:w="6618" w:type="dxa"/>
            <w:gridSpan w:val="2"/>
          </w:tcPr>
          <w:p w14:paraId="79A4D8A4"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Участник закупки подает заявку в форме электронного документа. На каждый лот подается отдельная заявка. Заявка должна содержать всю указанную Заказчиком в конкурсной документации информацию, а именно:</w:t>
            </w:r>
          </w:p>
          <w:p w14:paraId="44180855"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69048F5A"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6EFC4DCD"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041B711"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4190248"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E796EB4"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а) индивидуальным предпринимателем, если участником такой закупки является индивидуальный предприниматель;</w:t>
            </w:r>
          </w:p>
          <w:p w14:paraId="7398D477"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91BDAB5"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CA226CC"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w:t>
            </w:r>
            <w:r>
              <w:rPr>
                <w:rStyle w:val="blk"/>
                <w:rFonts w:ascii="Times New Roman"/>
              </w:rPr>
              <w:lastRenderedPageBreak/>
              <w:t>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3B7402C"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8) декларация, подтверждающая на дату подачи заявки на участие в конкурентной закупке требования, установленные в п. 29 настоящей Документации;</w:t>
            </w:r>
          </w:p>
          <w:p w14:paraId="28258638"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9) предложение участника конкурентной закупки в отношении предмета такой закупки;</w:t>
            </w:r>
          </w:p>
          <w:p w14:paraId="429AC898"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70E362D"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8" w:anchor="/document/12188083/entry/3140202" w:tooltip="https://internet.garant.ru/#/document/12188083/entry/3140202" w:history="1">
              <w:r>
                <w:rPr>
                  <w:rStyle w:val="blk"/>
                  <w:rFonts w:ascii="Times New Roman"/>
                </w:rPr>
                <w:t>пунктом 2 части 2 статьи 3.1-4</w:t>
              </w:r>
            </w:hyperlink>
            <w:r>
              <w:rPr>
                <w:rStyle w:val="blk"/>
                <w:rFonts w:ascii="Times New Roman"/>
              </w:rPr>
              <w:t> настоящего Федерального закона;</w:t>
            </w:r>
          </w:p>
          <w:p w14:paraId="074136B7" w14:textId="77777777" w:rsidR="005D3C23" w:rsidRDefault="00362E83">
            <w:pPr>
              <w:tabs>
                <w:tab w:val="left" w:pos="1134"/>
              </w:tabs>
              <w:spacing w:after="0" w:line="240" w:lineRule="auto"/>
              <w:ind w:firstLine="292"/>
              <w:jc w:val="both"/>
              <w:rPr>
                <w:rStyle w:val="blk"/>
                <w:rFonts w:ascii="Times New Roman"/>
              </w:rPr>
            </w:pPr>
            <w:r>
              <w:rPr>
                <w:rStyle w:val="blk"/>
                <w:rFonts w:ascii="Times New Roman"/>
              </w:rPr>
              <w:t>12) предложение о цене договора (единицы товара, работы, услуги;</w:t>
            </w:r>
          </w:p>
          <w:p w14:paraId="6BDCC034" w14:textId="77777777" w:rsidR="005D3C23" w:rsidRDefault="00362E83">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432"/>
              <w:jc w:val="both"/>
            </w:pPr>
            <w:r>
              <w:rPr>
                <w:rStyle w:val="blk"/>
                <w:rFonts w:ascii="Times New Roman"/>
              </w:rPr>
              <w:t>13) информация и документы в соответствии с п. 23 настоящей Документацией, и прилагаемыми формами, для осуществления оценки данной заявки (При этом отсутствие указанных информации и документов не является основанием для отклонения заявки).</w:t>
            </w:r>
          </w:p>
        </w:tc>
      </w:tr>
      <w:tr w:rsidR="005D3C23" w14:paraId="055715B0" w14:textId="77777777">
        <w:trPr>
          <w:trHeight w:val="20"/>
        </w:trPr>
        <w:tc>
          <w:tcPr>
            <w:tcW w:w="418" w:type="dxa"/>
            <w:shd w:val="clear" w:color="auto" w:fill="auto"/>
          </w:tcPr>
          <w:p w14:paraId="6D6EFBF4"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sz w:val="22"/>
                <w:szCs w:val="22"/>
              </w:rPr>
              <w:lastRenderedPageBreak/>
              <w:t>11</w:t>
            </w:r>
          </w:p>
        </w:tc>
        <w:tc>
          <w:tcPr>
            <w:tcW w:w="2595" w:type="dxa"/>
            <w:shd w:val="clear" w:color="auto" w:fill="D9D9D9"/>
          </w:tcPr>
          <w:p w14:paraId="55C4BF78"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sz w:val="22"/>
                <w:szCs w:val="22"/>
              </w:rPr>
              <w:t>Требования к участникам закупки</w:t>
            </w:r>
          </w:p>
        </w:tc>
        <w:tc>
          <w:tcPr>
            <w:tcW w:w="6618" w:type="dxa"/>
            <w:gridSpan w:val="2"/>
          </w:tcPr>
          <w:p w14:paraId="77F233EF" w14:textId="77777777" w:rsidR="005D3C23" w:rsidRDefault="00362E83">
            <w:pPr>
              <w:pStyle w:val="s1"/>
              <w:shd w:val="clear" w:color="auto" w:fill="FFFFFF"/>
              <w:spacing w:before="0" w:beforeAutospacing="0" w:after="0" w:afterAutospacing="0"/>
              <w:jc w:val="both"/>
              <w:rPr>
                <w:sz w:val="22"/>
                <w:szCs w:val="22"/>
              </w:rPr>
            </w:pPr>
            <w:r>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9" w:anchor="/document/404991865/entry/1" w:tooltip="https://internet.garant.ru/#/document/404991865/entry/1" w:history="1">
              <w:r>
                <w:rPr>
                  <w:sz w:val="22"/>
                  <w:szCs w:val="22"/>
                </w:rPr>
                <w:t>Федеральным законом</w:t>
              </w:r>
            </w:hyperlink>
            <w:r>
              <w:rPr>
                <w:sz w:val="22"/>
                <w:szCs w:val="22"/>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21BF53C2" w14:textId="77777777" w:rsidR="005D3C23" w:rsidRDefault="00362E83">
            <w:pPr>
              <w:widowControl w:val="0"/>
              <w:spacing w:after="0" w:line="240" w:lineRule="auto"/>
              <w:ind w:firstLine="567"/>
              <w:jc w:val="both"/>
              <w:rPr>
                <w:rFonts w:ascii="Times New Roman" w:eastAsia="Times New Roman" w:cs="Times New Roman"/>
              </w:rPr>
            </w:pPr>
            <w:r>
              <w:rPr>
                <w:rFonts w:asci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3FCFDBC" w14:textId="77777777" w:rsidR="005D3C23" w:rsidRDefault="00362E83">
            <w:pPr>
              <w:widowControl w:val="0"/>
              <w:spacing w:after="0" w:line="240" w:lineRule="auto"/>
              <w:ind w:firstLine="567"/>
              <w:jc w:val="both"/>
              <w:rPr>
                <w:rFonts w:ascii="Times New Roman" w:cs="Times New Roman"/>
              </w:rPr>
            </w:pPr>
            <w:r>
              <w:rPr>
                <w:rFonts w:ascii="Times New Roman" w:cs="Times New Roman"/>
              </w:rPr>
              <w:t>2) участник закупки - юридическое лицо не находится в процессе ликвидации;</w:t>
            </w:r>
          </w:p>
          <w:p w14:paraId="5B9F0158" w14:textId="77777777" w:rsidR="005D3C23" w:rsidRDefault="00362E83">
            <w:pPr>
              <w:widowControl w:val="0"/>
              <w:spacing w:after="0" w:line="240" w:lineRule="auto"/>
              <w:ind w:firstLine="567"/>
              <w:jc w:val="both"/>
              <w:rPr>
                <w:rFonts w:ascii="Times New Roman" w:cs="Times New Roman"/>
              </w:rPr>
            </w:pPr>
            <w:r>
              <w:rPr>
                <w:rFonts w:ascii="Times New Roman" w:cs="Times New Roman"/>
              </w:rPr>
              <w:t xml:space="preserve">3) в отношении участника закупки - юридического лица или </w:t>
            </w:r>
            <w:r>
              <w:rPr>
                <w:rFonts w:ascii="Times New Roman" w:cs="Times New Roman"/>
              </w:rPr>
              <w:lastRenderedPageBreak/>
              <w:t>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E0363F5" w14:textId="77777777" w:rsidR="005D3C23" w:rsidRDefault="00362E83">
            <w:pPr>
              <w:widowControl w:val="0"/>
              <w:spacing w:after="0" w:line="240" w:lineRule="auto"/>
              <w:ind w:firstLine="567"/>
              <w:jc w:val="both"/>
              <w:rPr>
                <w:rFonts w:ascii="Times New Roman" w:cs="Times New Roman"/>
              </w:rPr>
            </w:pPr>
            <w:r>
              <w:rPr>
                <w:rFonts w:asci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31EA9C9" w14:textId="77777777" w:rsidR="005D3C23" w:rsidRDefault="00362E83">
            <w:pPr>
              <w:widowControl w:val="0"/>
              <w:spacing w:after="0" w:line="240" w:lineRule="auto"/>
              <w:ind w:firstLine="567"/>
              <w:jc w:val="both"/>
              <w:rPr>
                <w:rFonts w:ascii="Times New Roman" w:cs="Times New Roman"/>
              </w:rPr>
            </w:pPr>
            <w:r>
              <w:rPr>
                <w:rFonts w:asci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A64608F" w14:textId="77777777" w:rsidR="005D3C23" w:rsidRDefault="00362E83">
            <w:pPr>
              <w:widowControl w:val="0"/>
              <w:spacing w:after="0" w:line="240" w:lineRule="auto"/>
              <w:ind w:firstLine="567"/>
              <w:jc w:val="both"/>
              <w:rPr>
                <w:rFonts w:ascii="Times New Roman" w:cs="Times New Roman"/>
              </w:rPr>
            </w:pPr>
            <w:r>
              <w:rPr>
                <w:rFonts w:asci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D90DF0" w14:textId="77777777" w:rsidR="005D3C23" w:rsidRDefault="00362E83">
            <w:pPr>
              <w:widowControl w:val="0"/>
              <w:spacing w:after="0" w:line="240" w:lineRule="auto"/>
              <w:ind w:firstLine="567"/>
              <w:jc w:val="both"/>
              <w:rPr>
                <w:rFonts w:ascii="Times New Roman" w:cs="Times New Roman"/>
              </w:rPr>
            </w:pPr>
            <w:r>
              <w:rPr>
                <w:rFonts w:asci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CF88EAD" w14:textId="77777777" w:rsidR="005D3C23" w:rsidRDefault="00362E83">
            <w:pPr>
              <w:widowControl w:val="0"/>
              <w:spacing w:after="0" w:line="240" w:lineRule="auto"/>
              <w:ind w:firstLine="567"/>
              <w:jc w:val="both"/>
              <w:rPr>
                <w:rFonts w:ascii="Times New Roman" w:cs="Times New Roman"/>
              </w:rPr>
            </w:pPr>
            <w:r>
              <w:rPr>
                <w:rFonts w:asci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36863833" w14:textId="77777777" w:rsidR="005D3C23" w:rsidRDefault="00362E83">
            <w:pPr>
              <w:widowControl w:val="0"/>
              <w:spacing w:after="0" w:line="240" w:lineRule="auto"/>
              <w:ind w:firstLine="567"/>
              <w:jc w:val="both"/>
              <w:rPr>
                <w:rFonts w:ascii="Times New Roman" w:cs="Times New Roman"/>
              </w:rPr>
            </w:pPr>
            <w:r>
              <w:rPr>
                <w:rFonts w:asci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626BC97" w14:textId="77777777" w:rsidR="005D3C23" w:rsidRDefault="00362E83">
            <w:pPr>
              <w:widowControl w:val="0"/>
              <w:spacing w:after="0" w:line="240" w:lineRule="auto"/>
              <w:ind w:firstLine="567"/>
              <w:jc w:val="both"/>
              <w:rPr>
                <w:rFonts w:ascii="Times New Roman" w:cs="Times New Roman"/>
              </w:rPr>
            </w:pPr>
            <w:r>
              <w:rPr>
                <w:rFonts w:ascii="Times New Roman" w:cs="Times New Roman"/>
              </w:rPr>
              <w:t>10) отсутствие между участником закупки и заказчиком конфликта интересов;</w:t>
            </w:r>
          </w:p>
          <w:p w14:paraId="271DD24F" w14:textId="77777777" w:rsidR="005D3C23" w:rsidRDefault="00362E83">
            <w:pPr>
              <w:widowControl w:val="0"/>
              <w:spacing w:after="0" w:line="240" w:lineRule="auto"/>
              <w:ind w:firstLine="567"/>
              <w:jc w:val="both"/>
              <w:rPr>
                <w:rFonts w:ascii="Times New Roman" w:cs="Times New Roman"/>
              </w:rPr>
            </w:pPr>
            <w:r>
              <w:rPr>
                <w:rFonts w:ascii="Times New Roman" w:cs="Times New Roman"/>
              </w:rPr>
              <w:t>11) участник закупки не является офшорной компанией;</w:t>
            </w:r>
          </w:p>
          <w:p w14:paraId="3E19F84A" w14:textId="77777777" w:rsidR="005D3C23" w:rsidRDefault="00362E83">
            <w:pPr>
              <w:widowControl w:val="0"/>
              <w:spacing w:after="0" w:line="240" w:lineRule="auto"/>
              <w:ind w:firstLine="567"/>
              <w:jc w:val="both"/>
              <w:rPr>
                <w:rFonts w:ascii="Times New Roman" w:cs="Times New Roman"/>
              </w:rPr>
            </w:pPr>
            <w:r>
              <w:rPr>
                <w:rFonts w:asci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5D3C23" w14:paraId="69BFCEBD" w14:textId="77777777">
        <w:trPr>
          <w:trHeight w:val="1410"/>
        </w:trPr>
        <w:tc>
          <w:tcPr>
            <w:tcW w:w="418" w:type="dxa"/>
            <w:vMerge w:val="restart"/>
            <w:shd w:val="clear" w:color="auto" w:fill="auto"/>
          </w:tcPr>
          <w:p w14:paraId="78E7BC81"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sz w:val="18"/>
                <w:szCs w:val="18"/>
              </w:rPr>
              <w:lastRenderedPageBreak/>
              <w:t>12</w:t>
            </w:r>
          </w:p>
        </w:tc>
        <w:tc>
          <w:tcPr>
            <w:tcW w:w="2595" w:type="dxa"/>
            <w:vMerge w:val="restart"/>
            <w:shd w:val="clear" w:color="auto" w:fill="D9D9D9"/>
            <w:vAlign w:val="center"/>
          </w:tcPr>
          <w:p w14:paraId="6D378A36"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b/>
                <w:bCs/>
                <w:sz w:val="22"/>
                <w:szCs w:val="22"/>
              </w:rPr>
            </w:pPr>
            <w:r>
              <w:rPr>
                <w:rFonts w:ascii="Times New Roman" w:hAnsi="Times New Roman"/>
                <w:b/>
                <w:bCs/>
                <w:sz w:val="22"/>
                <w:szCs w:val="22"/>
              </w:rPr>
              <w:t>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2194" w:type="dxa"/>
          </w:tcPr>
          <w:p w14:paraId="06BE2272" w14:textId="77777777" w:rsidR="005D3C23" w:rsidRDefault="00362E83">
            <w:pPr>
              <w:spacing w:after="0" w:line="240" w:lineRule="auto"/>
              <w:jc w:val="both"/>
              <w:rPr>
                <w:rFonts w:ascii="Times New Roman"/>
                <w:b/>
                <w:bCs/>
                <w:u w:val="single"/>
              </w:rPr>
            </w:pPr>
            <w:r>
              <w:rPr>
                <w:rFonts w:ascii="Times New Roman"/>
                <w:b/>
                <w:bCs/>
                <w:u w:val="single"/>
              </w:rPr>
              <w:t>ЗАПРЕТ</w:t>
            </w:r>
          </w:p>
        </w:tc>
        <w:tc>
          <w:tcPr>
            <w:tcW w:w="4424" w:type="dxa"/>
          </w:tcPr>
          <w:p w14:paraId="473C2763" w14:textId="77777777" w:rsidR="005D3C23" w:rsidRDefault="00362E83">
            <w:pPr>
              <w:spacing w:after="0" w:line="240" w:lineRule="auto"/>
              <w:jc w:val="both"/>
              <w:rPr>
                <w:rFonts w:ascii="Times New Roman"/>
                <w:b/>
                <w:bCs/>
                <w:u w:val="single"/>
              </w:rPr>
            </w:pPr>
            <w:r>
              <w:rPr>
                <w:rFonts w:ascii="Times New Roman"/>
                <w:b/>
                <w:bCs/>
                <w:u w:val="single"/>
              </w:rPr>
              <w:t>Не установлен, в связи с отсутствием кода ОКПД2 в перечнях Постановления 1875.</w:t>
            </w:r>
          </w:p>
        </w:tc>
      </w:tr>
      <w:tr w:rsidR="005D3C23" w14:paraId="265F99A7" w14:textId="77777777">
        <w:trPr>
          <w:trHeight w:val="1695"/>
        </w:trPr>
        <w:tc>
          <w:tcPr>
            <w:tcW w:w="418" w:type="dxa"/>
            <w:vMerge/>
            <w:shd w:val="clear" w:color="auto" w:fill="auto"/>
          </w:tcPr>
          <w:p w14:paraId="7E6B1753" w14:textId="77777777" w:rsidR="005D3C23" w:rsidRDefault="005D3C2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p>
        </w:tc>
        <w:tc>
          <w:tcPr>
            <w:tcW w:w="2595" w:type="dxa"/>
            <w:vMerge/>
            <w:shd w:val="clear" w:color="auto" w:fill="D9D9D9"/>
            <w:vAlign w:val="center"/>
          </w:tcPr>
          <w:p w14:paraId="6D6AD638" w14:textId="77777777" w:rsidR="005D3C23" w:rsidRDefault="005D3C2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p>
        </w:tc>
        <w:tc>
          <w:tcPr>
            <w:tcW w:w="2194" w:type="dxa"/>
          </w:tcPr>
          <w:p w14:paraId="36A900FB" w14:textId="77777777" w:rsidR="005D3C23" w:rsidRDefault="00362E83">
            <w:pPr>
              <w:spacing w:after="0" w:line="240" w:lineRule="auto"/>
              <w:jc w:val="both"/>
              <w:rPr>
                <w:rFonts w:ascii="Times New Roman"/>
                <w:b/>
                <w:bCs/>
                <w:u w:val="single"/>
              </w:rPr>
            </w:pPr>
            <w:r>
              <w:rPr>
                <w:rFonts w:ascii="Times New Roman"/>
                <w:b/>
                <w:bCs/>
                <w:u w:val="single"/>
              </w:rPr>
              <w:t>ОГРАНИЧЕНИЕ</w:t>
            </w:r>
          </w:p>
        </w:tc>
        <w:tc>
          <w:tcPr>
            <w:tcW w:w="4424" w:type="dxa"/>
          </w:tcPr>
          <w:p w14:paraId="0C97608C" w14:textId="77777777" w:rsidR="005D3C23" w:rsidRDefault="00362E83">
            <w:pPr>
              <w:spacing w:after="0" w:line="240" w:lineRule="auto"/>
              <w:jc w:val="both"/>
              <w:rPr>
                <w:rFonts w:ascii="Times New Roman"/>
                <w:b/>
                <w:bCs/>
                <w:u w:val="single"/>
              </w:rPr>
            </w:pPr>
            <w:r>
              <w:rPr>
                <w:rFonts w:ascii="Times New Roman"/>
                <w:b/>
                <w:bCs/>
                <w:u w:val="single"/>
              </w:rPr>
              <w:t>Не установлено, в связи с отсутствием кода ОКПД2 в перечнях Постановления 1875.</w:t>
            </w:r>
          </w:p>
        </w:tc>
      </w:tr>
      <w:tr w:rsidR="005D3C23" w14:paraId="5922395D" w14:textId="77777777">
        <w:trPr>
          <w:trHeight w:val="1695"/>
        </w:trPr>
        <w:tc>
          <w:tcPr>
            <w:tcW w:w="418" w:type="dxa"/>
            <w:vMerge/>
            <w:shd w:val="clear" w:color="auto" w:fill="auto"/>
          </w:tcPr>
          <w:p w14:paraId="3C965763" w14:textId="77777777" w:rsidR="005D3C23" w:rsidRDefault="005D3C2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p>
        </w:tc>
        <w:tc>
          <w:tcPr>
            <w:tcW w:w="2595" w:type="dxa"/>
            <w:vMerge/>
            <w:shd w:val="clear" w:color="auto" w:fill="D9D9D9"/>
            <w:vAlign w:val="center"/>
          </w:tcPr>
          <w:p w14:paraId="6EA341E3" w14:textId="77777777" w:rsidR="005D3C23" w:rsidRDefault="005D3C2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p>
        </w:tc>
        <w:tc>
          <w:tcPr>
            <w:tcW w:w="2194" w:type="dxa"/>
          </w:tcPr>
          <w:p w14:paraId="082381E7" w14:textId="77777777" w:rsidR="005D3C23" w:rsidRDefault="00362E83">
            <w:pPr>
              <w:spacing w:after="0" w:line="240" w:lineRule="auto"/>
              <w:jc w:val="both"/>
              <w:rPr>
                <w:rFonts w:ascii="Times New Roman"/>
                <w:b/>
                <w:bCs/>
                <w:u w:val="single"/>
              </w:rPr>
            </w:pPr>
            <w:r>
              <w:rPr>
                <w:rFonts w:ascii="Times New Roman"/>
                <w:b/>
                <w:bCs/>
                <w:u w:val="single"/>
              </w:rPr>
              <w:t>ПРЕИМУЩЕСТВО</w:t>
            </w:r>
          </w:p>
        </w:tc>
        <w:tc>
          <w:tcPr>
            <w:tcW w:w="4424" w:type="dxa"/>
          </w:tcPr>
          <w:p w14:paraId="553B25B3" w14:textId="77777777" w:rsidR="005D3C23" w:rsidRDefault="00362E83">
            <w:pPr>
              <w:spacing w:after="0" w:line="240" w:lineRule="auto"/>
              <w:jc w:val="both"/>
              <w:rPr>
                <w:rFonts w:ascii="Times New Roman"/>
                <w:b/>
                <w:bCs/>
                <w:u w:val="single"/>
              </w:rPr>
            </w:pPr>
            <w:r>
              <w:rPr>
                <w:rFonts w:ascii="Times New Roman"/>
                <w:b/>
                <w:bCs/>
                <w:u w:val="single"/>
              </w:rPr>
              <w:t>Не применяется, в связи с отсутствием кода ОКПД2 в перечнях Постановления 1875.</w:t>
            </w:r>
          </w:p>
        </w:tc>
      </w:tr>
      <w:tr w:rsidR="005D3C23" w14:paraId="1A87C35D" w14:textId="77777777">
        <w:trPr>
          <w:trHeight w:val="20"/>
        </w:trPr>
        <w:tc>
          <w:tcPr>
            <w:tcW w:w="418" w:type="dxa"/>
            <w:shd w:val="clear" w:color="auto" w:fill="auto"/>
          </w:tcPr>
          <w:p w14:paraId="10FF8FDC"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18"/>
                <w:szCs w:val="18"/>
              </w:rPr>
              <w:t>13</w:t>
            </w:r>
          </w:p>
        </w:tc>
        <w:tc>
          <w:tcPr>
            <w:tcW w:w="2595" w:type="dxa"/>
            <w:shd w:val="clear" w:color="auto" w:fill="D9D9D9"/>
            <w:vAlign w:val="center"/>
          </w:tcPr>
          <w:p w14:paraId="373EB40E"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r>
              <w:rPr>
                <w:rFonts w:ascii="Times New Roman" w:hAnsi="Times New Roman"/>
                <w:b/>
                <w:bCs/>
                <w:sz w:val="22"/>
                <w:szCs w:val="22"/>
              </w:rPr>
              <w:t>Размер обеспечения заявки на участие в закупке</w:t>
            </w:r>
          </w:p>
        </w:tc>
        <w:tc>
          <w:tcPr>
            <w:tcW w:w="6618" w:type="dxa"/>
            <w:gridSpan w:val="2"/>
          </w:tcPr>
          <w:p w14:paraId="7B8E3B59" w14:textId="77777777" w:rsidR="005D3C23" w:rsidRDefault="00362E83">
            <w:pPr>
              <w:tabs>
                <w:tab w:val="left" w:pos="567"/>
              </w:tabs>
              <w:spacing w:line="240" w:lineRule="auto"/>
              <w:contextualSpacing/>
              <w:jc w:val="both"/>
              <w:rPr>
                <w:rFonts w:ascii="Times New Roman"/>
                <w:b/>
                <w:bCs/>
                <w:u w:val="single"/>
              </w:rPr>
            </w:pPr>
            <w:r>
              <w:rPr>
                <w:rFonts w:ascii="Times New Roman"/>
                <w:b/>
                <w:bCs/>
                <w:u w:val="single"/>
              </w:rPr>
              <w:t>Не установлено</w:t>
            </w:r>
          </w:p>
        </w:tc>
      </w:tr>
      <w:tr w:rsidR="005D3C23" w14:paraId="7DA6ED52" w14:textId="77777777">
        <w:trPr>
          <w:trHeight w:val="20"/>
        </w:trPr>
        <w:tc>
          <w:tcPr>
            <w:tcW w:w="418" w:type="dxa"/>
            <w:shd w:val="clear" w:color="auto" w:fill="auto"/>
          </w:tcPr>
          <w:p w14:paraId="655E8E57"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18"/>
                <w:szCs w:val="18"/>
              </w:rPr>
              <w:t>14</w:t>
            </w:r>
          </w:p>
        </w:tc>
        <w:tc>
          <w:tcPr>
            <w:tcW w:w="2595" w:type="dxa"/>
            <w:shd w:val="clear" w:color="auto" w:fill="D9D9D9"/>
            <w:vAlign w:val="center"/>
          </w:tcPr>
          <w:p w14:paraId="77878B59"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r>
              <w:rPr>
                <w:rFonts w:ascii="Times New Roman" w:hAnsi="Times New Roman"/>
                <w:b/>
                <w:bCs/>
                <w:sz w:val="22"/>
                <w:szCs w:val="22"/>
              </w:rPr>
              <w:t>Размер обеспечения исполнения договора</w:t>
            </w:r>
          </w:p>
        </w:tc>
        <w:tc>
          <w:tcPr>
            <w:tcW w:w="6618" w:type="dxa"/>
            <w:gridSpan w:val="2"/>
          </w:tcPr>
          <w:p w14:paraId="25F9DD2E" w14:textId="77777777" w:rsidR="005D3C23" w:rsidRDefault="00362E83">
            <w:pPr>
              <w:tabs>
                <w:tab w:val="left" w:pos="567"/>
              </w:tabs>
              <w:spacing w:line="240" w:lineRule="auto"/>
              <w:contextualSpacing/>
              <w:jc w:val="both"/>
              <w:rPr>
                <w:rFonts w:ascii="Times New Roman"/>
                <w:b/>
                <w:bCs/>
                <w:u w:val="single"/>
              </w:rPr>
            </w:pPr>
            <w:r>
              <w:rPr>
                <w:rFonts w:ascii="Times New Roman"/>
                <w:b/>
                <w:bCs/>
                <w:u w:val="single"/>
              </w:rPr>
              <w:t>Не установлено</w:t>
            </w:r>
          </w:p>
        </w:tc>
      </w:tr>
      <w:tr w:rsidR="005D3C23" w14:paraId="49F4C0D0" w14:textId="77777777">
        <w:trPr>
          <w:trHeight w:val="20"/>
        </w:trPr>
        <w:tc>
          <w:tcPr>
            <w:tcW w:w="418" w:type="dxa"/>
            <w:shd w:val="clear" w:color="auto" w:fill="auto"/>
            <w:vAlign w:val="center"/>
          </w:tcPr>
          <w:p w14:paraId="07EB6B2A"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22"/>
                <w:szCs w:val="22"/>
              </w:rPr>
              <w:t>15</w:t>
            </w:r>
          </w:p>
        </w:tc>
        <w:tc>
          <w:tcPr>
            <w:tcW w:w="2595" w:type="dxa"/>
            <w:shd w:val="clear" w:color="auto" w:fill="D9D9D9"/>
          </w:tcPr>
          <w:p w14:paraId="6D7ACDD9"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r>
              <w:rPr>
                <w:rFonts w:ascii="Times New Roman" w:eastAsia="Calibri" w:hAnsi="Times New Roman" w:cs="Times New Roman"/>
                <w:b/>
                <w:sz w:val="22"/>
                <w:szCs w:val="22"/>
              </w:rPr>
              <w:t>Внесение изменений в извещение (документацию)</w:t>
            </w:r>
          </w:p>
        </w:tc>
        <w:tc>
          <w:tcPr>
            <w:tcW w:w="6618" w:type="dxa"/>
            <w:gridSpan w:val="2"/>
            <w:vAlign w:val="center"/>
          </w:tcPr>
          <w:p w14:paraId="1B37E263" w14:textId="77777777" w:rsidR="005D3C23" w:rsidRDefault="00362E83">
            <w:pPr>
              <w:tabs>
                <w:tab w:val="left" w:pos="567"/>
              </w:tabs>
              <w:spacing w:line="240" w:lineRule="auto"/>
              <w:contextualSpacing/>
              <w:jc w:val="both"/>
              <w:rPr>
                <w:rFonts w:ascii="Times New Roman"/>
                <w:b/>
                <w:bCs/>
                <w:u w:val="single"/>
              </w:rPr>
            </w:pPr>
            <w:r>
              <w:rPr>
                <w:rFonts w:ascii="Times New Roman"/>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5D3C23" w14:paraId="28677D38" w14:textId="77777777">
        <w:trPr>
          <w:trHeight w:val="20"/>
        </w:trPr>
        <w:tc>
          <w:tcPr>
            <w:tcW w:w="418" w:type="dxa"/>
            <w:shd w:val="clear" w:color="auto" w:fill="auto"/>
            <w:vAlign w:val="center"/>
          </w:tcPr>
          <w:p w14:paraId="4D95C507"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22"/>
                <w:szCs w:val="22"/>
              </w:rPr>
              <w:t>16</w:t>
            </w:r>
          </w:p>
        </w:tc>
        <w:tc>
          <w:tcPr>
            <w:tcW w:w="2595" w:type="dxa"/>
            <w:shd w:val="clear" w:color="auto" w:fill="D9D9D9"/>
          </w:tcPr>
          <w:p w14:paraId="05B472BE"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r>
              <w:rPr>
                <w:rFonts w:ascii="Times New Roman" w:hAnsi="Times New Roman" w:cs="Times New Roman"/>
                <w:b/>
                <w:sz w:val="22"/>
                <w:szCs w:val="22"/>
              </w:rPr>
              <w:t>Порядок рассмотрения заявок на участие</w:t>
            </w:r>
          </w:p>
        </w:tc>
        <w:tc>
          <w:tcPr>
            <w:tcW w:w="6618" w:type="dxa"/>
            <w:gridSpan w:val="2"/>
            <w:vAlign w:val="center"/>
          </w:tcPr>
          <w:p w14:paraId="76A2844A" w14:textId="77777777" w:rsidR="005D3C23" w:rsidRDefault="00362E83">
            <w:pPr>
              <w:widowControl w:val="0"/>
              <w:spacing w:after="0" w:line="240" w:lineRule="auto"/>
              <w:ind w:firstLine="432"/>
              <w:jc w:val="both"/>
              <w:rPr>
                <w:rStyle w:val="blk"/>
                <w:rFonts w:ascii="Times New Roman"/>
              </w:rPr>
            </w:pPr>
            <w:r>
              <w:rPr>
                <w:rStyle w:val="blk"/>
                <w:rFonts w:ascii="Times New Roman"/>
              </w:rPr>
              <w:t xml:space="preserve">Комиссия рассматривает заявки на соответствие требованиям, установленным извещением. </w:t>
            </w:r>
          </w:p>
          <w:p w14:paraId="53B9FD99"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1. Комиссия по закупкам отказывает участнику закупки в допуске к участию в процедуре закупки в следующих случаях:</w:t>
            </w:r>
          </w:p>
          <w:p w14:paraId="2142B405"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1) несоответствие участника хотя бы одному из требований, установленных извещением о проведении закупки, документацией о закупке;</w:t>
            </w:r>
          </w:p>
          <w:p w14:paraId="1700EAB4"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2) заявка не соответствует требованиям извещения о закупке, документации о закупке или настоящего Положения;</w:t>
            </w:r>
          </w:p>
          <w:p w14:paraId="1938A86D"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3) непредставление документов, необходимые для участия в процедуре закупки;</w:t>
            </w:r>
          </w:p>
          <w:p w14:paraId="2DA21772"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4) наличие в представленных документах или в заявке недостоверных сведений об участнике закупки и (или) о товарах, работах, услугах;</w:t>
            </w:r>
          </w:p>
          <w:p w14:paraId="3E6A2C95"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5) участник закупки не предоставил обеспечение заявки на участие в закупке, если такое обеспечение предусмотрено извещением о закупке, документацией о закупке.</w:t>
            </w:r>
          </w:p>
          <w:p w14:paraId="0A3D2480"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lastRenderedPageBreak/>
              <w:t>2. При выявлении хотя бы одного из фактов, указанных в пункте 1 настоящего раздела, комиссия по закупкам отстраняет участника от процедуры закупки на любом этапе ее проведения до момента заключения договора.</w:t>
            </w:r>
          </w:p>
          <w:p w14:paraId="66AE0A34" w14:textId="77777777" w:rsidR="005D3C23" w:rsidRDefault="00362E83">
            <w:pPr>
              <w:tabs>
                <w:tab w:val="left" w:pos="993"/>
                <w:tab w:val="left" w:pos="1134"/>
              </w:tabs>
              <w:spacing w:after="0" w:line="240" w:lineRule="auto"/>
              <w:ind w:left="7" w:firstLine="353"/>
              <w:jc w:val="both"/>
              <w:rPr>
                <w:rStyle w:val="blk"/>
                <w:rFonts w:ascii="Times New Roman"/>
              </w:rPr>
            </w:pPr>
            <w:r>
              <w:rPr>
                <w:rStyle w:val="blk"/>
                <w:rFonts w:ascii="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3DCA6693" w14:textId="77777777" w:rsidR="005D3C23" w:rsidRDefault="00362E83">
            <w:pPr>
              <w:tabs>
                <w:tab w:val="left" w:pos="993"/>
                <w:tab w:val="left" w:pos="1134"/>
              </w:tabs>
              <w:spacing w:after="0" w:line="240" w:lineRule="auto"/>
              <w:ind w:left="7" w:firstLine="353"/>
              <w:jc w:val="both"/>
              <w:rPr>
                <w:rStyle w:val="blk"/>
                <w:rFonts w:ascii="Times New Roman"/>
              </w:rPr>
            </w:pPr>
            <w:r>
              <w:rPr>
                <w:rStyle w:val="blk"/>
                <w:rFonts w:ascii="Times New Roman"/>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18CDEEA5"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Результаты рассмотрения заявок на участие фиксируются в протоколе рассмотрения заявок на участие, который должен содержать:</w:t>
            </w:r>
          </w:p>
          <w:p w14:paraId="2F48F03B"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1) дата подписания протокола;</w:t>
            </w:r>
          </w:p>
          <w:p w14:paraId="1C34DB6E"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2) количество поданных на участие в закупке (этапе закупки) заявок, а также дата и время регистрации каждой такой заявки;</w:t>
            </w:r>
          </w:p>
          <w:p w14:paraId="32D2D631"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D6FD75D"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а) количества заявок на участие в закупке, которые отклонены;</w:t>
            </w:r>
          </w:p>
          <w:p w14:paraId="26A5E227"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4E1C411"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42B881C"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5) </w:t>
            </w:r>
            <w:hyperlink r:id="rId10" w:anchor="dst89" w:tooltip="https://www.consultant.ru/document/cons_doc_LAW_494417/e2b864e5916eafc617b31ae3838dd44bd38e4518/#dst89" w:history="1">
              <w:r>
                <w:rPr>
                  <w:rStyle w:val="blk"/>
                  <w:rFonts w:ascii="Times New Roman"/>
                </w:rPr>
                <w:t>причины</w:t>
              </w:r>
            </w:hyperlink>
            <w:r>
              <w:rPr>
                <w:rStyle w:val="blk"/>
                <w:rFonts w:ascii="Times New Roman"/>
              </w:rPr>
              <w:t>, по которым конкурентная закупка признана несостоявшейся, в случае ее признания таковой;</w:t>
            </w:r>
          </w:p>
          <w:p w14:paraId="35115C09" w14:textId="77777777" w:rsidR="005D3C23" w:rsidRDefault="00362E83">
            <w:pPr>
              <w:tabs>
                <w:tab w:val="left" w:pos="1134"/>
              </w:tabs>
              <w:spacing w:after="0" w:line="240" w:lineRule="auto"/>
              <w:ind w:firstLine="432"/>
              <w:jc w:val="both"/>
              <w:rPr>
                <w:rStyle w:val="blk"/>
                <w:rFonts w:ascii="Times New Roman"/>
              </w:rPr>
            </w:pPr>
            <w:r>
              <w:rPr>
                <w:rStyle w:val="blk"/>
                <w:rFonts w:ascii="Times New Roman"/>
              </w:rPr>
              <w:t>6) иные сведения в случае, если необходимость их указания в протоколе предусмотрена положением о закупке.</w:t>
            </w:r>
          </w:p>
          <w:p w14:paraId="76049225" w14:textId="77777777" w:rsidR="005D3C23" w:rsidRDefault="00362E83">
            <w:pPr>
              <w:tabs>
                <w:tab w:val="left" w:pos="567"/>
              </w:tabs>
              <w:spacing w:line="240" w:lineRule="auto"/>
              <w:contextualSpacing/>
              <w:jc w:val="both"/>
              <w:rPr>
                <w:rFonts w:ascii="Times New Roman"/>
                <w:b/>
                <w:bCs/>
                <w:u w:val="single"/>
              </w:rPr>
            </w:pPr>
            <w:r>
              <w:rPr>
                <w:rFonts w:ascii="Times New Roman"/>
              </w:rPr>
              <w:t xml:space="preserve">Протокол подведения итогов подписывается всеми присутствующими членами комиссии и размещается в ЭТП и единой информационной системе не позднее 3-х дней со дня его подписания. </w:t>
            </w:r>
            <w:r>
              <w:rPr>
                <w:rFonts w:ascii="Times New Roman" w:eastAsia="Calibri"/>
              </w:rPr>
              <w:t xml:space="preserve">Результаты рассмотрения единственной заявки на участие фиксируются в протоколе рассмотрения единственной заявки на </w:t>
            </w:r>
            <w:r>
              <w:rPr>
                <w:rFonts w:ascii="Times New Roman"/>
              </w:rPr>
              <w:t>участие</w:t>
            </w:r>
          </w:p>
        </w:tc>
      </w:tr>
      <w:tr w:rsidR="005D3C23" w14:paraId="7C7FAFCD" w14:textId="77777777">
        <w:trPr>
          <w:trHeight w:val="20"/>
        </w:trPr>
        <w:tc>
          <w:tcPr>
            <w:tcW w:w="418" w:type="dxa"/>
            <w:shd w:val="clear" w:color="auto" w:fill="auto"/>
            <w:vAlign w:val="center"/>
          </w:tcPr>
          <w:p w14:paraId="253B96DA"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18"/>
                <w:szCs w:val="18"/>
              </w:rPr>
              <w:lastRenderedPageBreak/>
              <w:t>17</w:t>
            </w:r>
          </w:p>
        </w:tc>
        <w:tc>
          <w:tcPr>
            <w:tcW w:w="2595" w:type="dxa"/>
            <w:shd w:val="clear" w:color="auto" w:fill="D9D9D9"/>
          </w:tcPr>
          <w:p w14:paraId="7A16E3F0"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r>
              <w:rPr>
                <w:rFonts w:ascii="Times New Roman" w:hAnsi="Times New Roman" w:cs="Times New Roman"/>
                <w:b/>
                <w:sz w:val="22"/>
                <w:szCs w:val="22"/>
              </w:rPr>
              <w:t>Формы, порядок, дата начала и дата окончания срока предоставления участникам закупки разъяснений положений извещения о закупке</w:t>
            </w:r>
          </w:p>
        </w:tc>
        <w:tc>
          <w:tcPr>
            <w:tcW w:w="6618" w:type="dxa"/>
            <w:gridSpan w:val="2"/>
          </w:tcPr>
          <w:p w14:paraId="5B33579C" w14:textId="77777777" w:rsidR="005D3C23" w:rsidRDefault="00362E83">
            <w:pPr>
              <w:spacing w:after="0" w:line="240" w:lineRule="auto"/>
              <w:jc w:val="both"/>
              <w:rPr>
                <w:rFonts w:ascii="Times New Roman"/>
              </w:rPr>
            </w:pPr>
            <w:r>
              <w:rPr>
                <w:rFonts w:ascii="Times New Roman"/>
              </w:rPr>
              <w:t>Любой Участник вправе направить запрос о разъяснении положений документации. Запрос о разъяснении положений документации подается в форме электронных документов непосредственно на сайт оператора ЭТП.</w:t>
            </w:r>
          </w:p>
          <w:p w14:paraId="5BB4EB63" w14:textId="77777777" w:rsidR="005D3C23" w:rsidRDefault="00362E83">
            <w:pPr>
              <w:spacing w:after="0" w:line="240" w:lineRule="auto"/>
              <w:jc w:val="both"/>
              <w:rPr>
                <w:rFonts w:ascii="Times New Roman"/>
              </w:rPr>
            </w:pPr>
            <w:r>
              <w:rPr>
                <w:rFonts w:ascii="Times New Roman"/>
              </w:rPr>
              <w:t xml:space="preserve">В течение трех рабочих дней с даты поступления запроса заказчик осуществляет разъяснение положений извещения (документации) о конкурентной закупке и размещает их в единой информационной </w:t>
            </w:r>
            <w:r>
              <w:rPr>
                <w:rFonts w:ascii="Times New Roman"/>
              </w:rPr>
              <w:lastRenderedPageBreak/>
              <w:t>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(часть 3 статьи 3.2. 223 ФЗ).</w:t>
            </w:r>
          </w:p>
          <w:p w14:paraId="46B72E80" w14:textId="1C857639" w:rsidR="005D3C23" w:rsidRDefault="00362E83">
            <w:pPr>
              <w:tabs>
                <w:tab w:val="left" w:pos="567"/>
              </w:tabs>
              <w:spacing w:line="240" w:lineRule="auto"/>
              <w:contextualSpacing/>
              <w:jc w:val="both"/>
              <w:rPr>
                <w:rFonts w:ascii="Times New Roman"/>
                <w:b/>
                <w:bCs/>
                <w:u w:val="single"/>
              </w:rPr>
            </w:pPr>
            <w:r>
              <w:rPr>
                <w:rFonts w:ascii="Times New Roman"/>
                <w:b/>
                <w:bCs/>
                <w:highlight w:val="yellow"/>
              </w:rPr>
              <w:t>Срок окончания предоставления разъяснения положений документации: _</w:t>
            </w:r>
            <w:r w:rsidR="004636B3">
              <w:rPr>
                <w:rFonts w:ascii="Times New Roman"/>
                <w:b/>
                <w:bCs/>
                <w:highlight w:val="yellow"/>
              </w:rPr>
              <w:t>01</w:t>
            </w:r>
            <w:r>
              <w:rPr>
                <w:rFonts w:ascii="Times New Roman"/>
                <w:b/>
                <w:bCs/>
                <w:highlight w:val="yellow"/>
              </w:rPr>
              <w:t xml:space="preserve"> ию</w:t>
            </w:r>
            <w:r w:rsidR="004636B3">
              <w:rPr>
                <w:rFonts w:ascii="Times New Roman"/>
                <w:b/>
                <w:bCs/>
                <w:highlight w:val="yellow"/>
              </w:rPr>
              <w:t>л</w:t>
            </w:r>
            <w:r>
              <w:rPr>
                <w:rFonts w:ascii="Times New Roman"/>
                <w:b/>
                <w:bCs/>
                <w:highlight w:val="yellow"/>
              </w:rPr>
              <w:t>я 2025 г.</w:t>
            </w:r>
          </w:p>
        </w:tc>
      </w:tr>
      <w:tr w:rsidR="005D3C23" w14:paraId="42B07F24" w14:textId="77777777">
        <w:trPr>
          <w:trHeight w:val="20"/>
        </w:trPr>
        <w:tc>
          <w:tcPr>
            <w:tcW w:w="418" w:type="dxa"/>
            <w:shd w:val="clear" w:color="auto" w:fill="auto"/>
            <w:vAlign w:val="center"/>
          </w:tcPr>
          <w:p w14:paraId="49883A5E"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22"/>
                <w:szCs w:val="22"/>
              </w:rPr>
            </w:pPr>
            <w:r>
              <w:rPr>
                <w:rFonts w:ascii="Times New Roman" w:hAnsi="Times New Roman" w:cs="Times New Roman"/>
                <w:b/>
                <w:sz w:val="22"/>
                <w:szCs w:val="22"/>
              </w:rPr>
              <w:lastRenderedPageBreak/>
              <w:t>18</w:t>
            </w:r>
          </w:p>
        </w:tc>
        <w:tc>
          <w:tcPr>
            <w:tcW w:w="2595" w:type="dxa"/>
            <w:shd w:val="clear" w:color="auto" w:fill="D9D9D9"/>
          </w:tcPr>
          <w:p w14:paraId="0A33FB66"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eastAsia="Calibri" w:hAnsi="Times New Roman" w:cs="Times New Roman"/>
                <w:b/>
                <w:sz w:val="22"/>
                <w:szCs w:val="22"/>
              </w:rPr>
            </w:pPr>
            <w:r>
              <w:rPr>
                <w:rFonts w:ascii="Times New Roman" w:hAnsi="Times New Roman" w:cs="Times New Roman"/>
                <w:b/>
                <w:sz w:val="22"/>
                <w:szCs w:val="22"/>
              </w:rPr>
              <w:t>Порядок и срок отзыва заявок на участие, порядок внесения изменений в такие заявки</w:t>
            </w:r>
          </w:p>
        </w:tc>
        <w:tc>
          <w:tcPr>
            <w:tcW w:w="6618" w:type="dxa"/>
            <w:gridSpan w:val="2"/>
            <w:vAlign w:val="center"/>
          </w:tcPr>
          <w:p w14:paraId="074023F7" w14:textId="77777777" w:rsidR="005D3C23" w:rsidRDefault="00362E83">
            <w:pPr>
              <w:widowControl w:val="0"/>
              <w:tabs>
                <w:tab w:val="left" w:pos="709"/>
                <w:tab w:val="left" w:pos="1134"/>
              </w:tabs>
              <w:spacing w:after="0" w:line="240" w:lineRule="auto"/>
              <w:ind w:firstLine="432"/>
              <w:jc w:val="both"/>
              <w:rPr>
                <w:rFonts w:ascii="Times New Roman"/>
              </w:rPr>
            </w:pPr>
            <w:r>
              <w:rPr>
                <w:rFonts w:ascii="Times New Roman"/>
              </w:rPr>
              <w:t>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tc>
      </w:tr>
      <w:tr w:rsidR="005D3C23" w14:paraId="1FC23B74" w14:textId="77777777">
        <w:trPr>
          <w:trHeight w:val="20"/>
        </w:trPr>
        <w:tc>
          <w:tcPr>
            <w:tcW w:w="418" w:type="dxa"/>
            <w:shd w:val="clear" w:color="auto" w:fill="auto"/>
            <w:vAlign w:val="center"/>
          </w:tcPr>
          <w:p w14:paraId="080A5BB4"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22"/>
                <w:szCs w:val="22"/>
              </w:rPr>
            </w:pPr>
            <w:r>
              <w:rPr>
                <w:rFonts w:ascii="Times New Roman" w:hAnsi="Times New Roman" w:cs="Times New Roman"/>
                <w:b/>
                <w:sz w:val="22"/>
                <w:szCs w:val="22"/>
              </w:rPr>
              <w:t>19</w:t>
            </w:r>
          </w:p>
        </w:tc>
        <w:tc>
          <w:tcPr>
            <w:tcW w:w="2595" w:type="dxa"/>
            <w:shd w:val="clear" w:color="auto" w:fill="D9D9D9"/>
          </w:tcPr>
          <w:p w14:paraId="106CB0C8" w14:textId="77777777" w:rsidR="005D3C23" w:rsidRDefault="00362E83">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eastAsia="Calibri" w:hAnsi="Times New Roman" w:cs="Times New Roman"/>
                <w:b/>
                <w:sz w:val="22"/>
                <w:szCs w:val="22"/>
              </w:rPr>
            </w:pPr>
            <w:r>
              <w:rPr>
                <w:rFonts w:ascii="Times New Roman" w:hAnsi="Times New Roman" w:cs="Times New Roman"/>
                <w:b/>
                <w:sz w:val="22"/>
                <w:szCs w:val="22"/>
              </w:rPr>
              <w:t>Приложения к извещению</w:t>
            </w:r>
          </w:p>
        </w:tc>
        <w:tc>
          <w:tcPr>
            <w:tcW w:w="6618" w:type="dxa"/>
            <w:gridSpan w:val="2"/>
          </w:tcPr>
          <w:p w14:paraId="34C69876" w14:textId="77777777" w:rsidR="005D3C23" w:rsidRDefault="00362E83">
            <w:pPr>
              <w:widowControl w:val="0"/>
              <w:spacing w:after="0" w:line="240" w:lineRule="auto"/>
              <w:jc w:val="both"/>
              <w:rPr>
                <w:rFonts w:ascii="Times New Roman"/>
              </w:rPr>
            </w:pPr>
            <w:r>
              <w:rPr>
                <w:rFonts w:ascii="Times New Roman"/>
              </w:rPr>
              <w:t>Приложение №1. Проект Договора.</w:t>
            </w:r>
          </w:p>
          <w:p w14:paraId="41D3BC5C" w14:textId="77777777" w:rsidR="005D3C23" w:rsidRDefault="00362E83">
            <w:pPr>
              <w:widowControl w:val="0"/>
              <w:spacing w:after="0" w:line="240" w:lineRule="auto"/>
              <w:jc w:val="both"/>
              <w:rPr>
                <w:rFonts w:ascii="Times New Roman"/>
              </w:rPr>
            </w:pPr>
            <w:r>
              <w:rPr>
                <w:rFonts w:ascii="Times New Roman"/>
              </w:rPr>
              <w:t>Приложение №2. Техническое задание.</w:t>
            </w:r>
          </w:p>
          <w:p w14:paraId="72EDF8ED" w14:textId="77777777" w:rsidR="005D3C23" w:rsidRDefault="00362E83">
            <w:pPr>
              <w:tabs>
                <w:tab w:val="left" w:pos="567"/>
              </w:tabs>
              <w:spacing w:line="240" w:lineRule="auto"/>
              <w:contextualSpacing/>
              <w:jc w:val="both"/>
              <w:rPr>
                <w:rFonts w:ascii="Times New Roman"/>
              </w:rPr>
            </w:pPr>
            <w:r>
              <w:rPr>
                <w:rFonts w:ascii="Times New Roman"/>
              </w:rPr>
              <w:t>Приложение №3. Обоснование НМЦД.</w:t>
            </w:r>
          </w:p>
          <w:p w14:paraId="2E737E54" w14:textId="77777777" w:rsidR="005D3C23" w:rsidRDefault="00362E83">
            <w:pPr>
              <w:tabs>
                <w:tab w:val="left" w:pos="567"/>
              </w:tabs>
              <w:spacing w:line="240" w:lineRule="auto"/>
              <w:contextualSpacing/>
              <w:jc w:val="both"/>
              <w:rPr>
                <w:rFonts w:ascii="Times New Roman"/>
              </w:rPr>
            </w:pPr>
            <w:r>
              <w:rPr>
                <w:rFonts w:ascii="Times New Roman"/>
              </w:rPr>
              <w:t>Приложение №4. Рекомендуемая форма заявки</w:t>
            </w:r>
          </w:p>
        </w:tc>
      </w:tr>
    </w:tbl>
    <w:p w14:paraId="796F89EF" w14:textId="77777777" w:rsidR="005D3C23" w:rsidRDefault="00362E83">
      <w:pPr>
        <w:spacing w:after="160" w:line="259" w:lineRule="auto"/>
      </w:pPr>
      <w:r>
        <w:br w:type="page" w:clear="all"/>
      </w:r>
    </w:p>
    <w:p w14:paraId="470B89E3" w14:textId="77777777" w:rsidR="005D3C23" w:rsidRDefault="00362E83">
      <w:pPr>
        <w:spacing w:after="0" w:line="240" w:lineRule="auto"/>
        <w:jc w:val="right"/>
        <w:rPr>
          <w:rFonts w:ascii="Times New Roman" w:eastAsia="Times New Roman" w:cs="Times New Roman"/>
          <w:b/>
          <w:sz w:val="24"/>
          <w:szCs w:val="24"/>
          <w:lang w:eastAsia="ru-RU"/>
        </w:rPr>
      </w:pPr>
      <w:r>
        <w:rPr>
          <w:rFonts w:ascii="Times New Roman" w:eastAsia="Times New Roman" w:cs="Times New Roman"/>
          <w:b/>
          <w:sz w:val="24"/>
          <w:szCs w:val="24"/>
          <w:lang w:eastAsia="ru-RU"/>
        </w:rPr>
        <w:lastRenderedPageBreak/>
        <w:t>Приложение №4 к извещению</w:t>
      </w:r>
    </w:p>
    <w:p w14:paraId="20B5B13E" w14:textId="77777777" w:rsidR="005D3C23" w:rsidRDefault="005D3C23">
      <w:pPr>
        <w:spacing w:after="0" w:line="240" w:lineRule="auto"/>
        <w:jc w:val="center"/>
        <w:rPr>
          <w:rFonts w:ascii="Times New Roman" w:eastAsia="Times New Roman" w:cs="Times New Roman"/>
          <w:b/>
          <w:sz w:val="24"/>
          <w:szCs w:val="24"/>
          <w:lang w:eastAsia="ru-RU"/>
        </w:rPr>
      </w:pPr>
    </w:p>
    <w:p w14:paraId="755D60F3" w14:textId="77777777" w:rsidR="005D3C23" w:rsidRDefault="00362E83">
      <w:pPr>
        <w:spacing w:after="0" w:line="240" w:lineRule="auto"/>
        <w:jc w:val="center"/>
        <w:rPr>
          <w:rFonts w:ascii="Times New Roman" w:eastAsia="Times New Roman" w:cs="Times New Roman"/>
          <w:b/>
          <w:sz w:val="24"/>
          <w:szCs w:val="24"/>
          <w:lang w:eastAsia="ru-RU"/>
        </w:rPr>
      </w:pPr>
      <w:r>
        <w:rPr>
          <w:rFonts w:ascii="Times New Roman" w:eastAsia="Times New Roman" w:cs="Times New Roman"/>
          <w:b/>
          <w:sz w:val="24"/>
          <w:szCs w:val="24"/>
          <w:lang w:eastAsia="ru-RU"/>
        </w:rPr>
        <w:t>ОБРАЗЦЫ ФОРМ И ДОКУМЕНТОВ ДЛЯ ЗАПОЛНЕНИЯ УЧАСТНИКАМИ ЗАКУПКИ</w:t>
      </w:r>
    </w:p>
    <w:p w14:paraId="1A5D4AC8" w14:textId="77777777" w:rsidR="005D3C23" w:rsidRDefault="005D3C23">
      <w:pPr>
        <w:spacing w:after="0" w:line="240" w:lineRule="auto"/>
        <w:jc w:val="center"/>
        <w:rPr>
          <w:rFonts w:ascii="Times New Roman" w:eastAsia="Times New Roman" w:cs="Times New Roman"/>
          <w:b/>
          <w:sz w:val="24"/>
          <w:szCs w:val="24"/>
          <w:lang w:eastAsia="ru-RU"/>
        </w:rPr>
      </w:pPr>
    </w:p>
    <w:p w14:paraId="080AA1EB" w14:textId="77777777" w:rsidR="005D3C23" w:rsidRDefault="00362E83">
      <w:pPr>
        <w:spacing w:after="0" w:line="240" w:lineRule="auto"/>
        <w:jc w:val="center"/>
        <w:rPr>
          <w:rFonts w:ascii="Times New Roman" w:eastAsia="Times New Roman" w:cs="Times New Roman"/>
          <w:b/>
          <w:sz w:val="24"/>
          <w:szCs w:val="24"/>
          <w:lang w:eastAsia="ru-RU"/>
        </w:rPr>
      </w:pPr>
      <w:r>
        <w:rPr>
          <w:rFonts w:ascii="Times New Roman" w:eastAsia="Times New Roman" w:cs="Times New Roman"/>
          <w:b/>
          <w:sz w:val="24"/>
          <w:szCs w:val="24"/>
          <w:lang w:eastAsia="ru-RU"/>
        </w:rPr>
        <w:t xml:space="preserve">ФОРМА 1. ЗАЯВКА НА УЧАСТИЕ В ЗАПРОСЕ КОТИРОВОК </w:t>
      </w:r>
    </w:p>
    <w:p w14:paraId="1AF25DE2" w14:textId="77777777" w:rsidR="005D3C23" w:rsidRDefault="005D3C23">
      <w:pPr>
        <w:spacing w:after="0" w:line="240" w:lineRule="auto"/>
        <w:ind w:firstLine="709"/>
        <w:jc w:val="both"/>
        <w:rPr>
          <w:rFonts w:ascii="Times New Roman" w:eastAsia="Times New Roman" w:cs="Times New Roman"/>
          <w:sz w:val="24"/>
          <w:szCs w:val="24"/>
          <w:lang w:eastAsia="ru-RU"/>
        </w:rPr>
      </w:pPr>
    </w:p>
    <w:p w14:paraId="5F0872B4" w14:textId="77777777" w:rsidR="005D3C23" w:rsidRDefault="00362E83">
      <w:pPr>
        <w:tabs>
          <w:tab w:val="left" w:pos="6360"/>
        </w:tabs>
        <w:spacing w:after="0" w:line="240" w:lineRule="auto"/>
        <w:jc w:val="both"/>
        <w:rPr>
          <w:rFonts w:ascii="Times New Roman" w:eastAsia="Times New Roman" w:cs="Times New Roman"/>
          <w:i/>
          <w:iCs/>
          <w:sz w:val="24"/>
          <w:szCs w:val="24"/>
          <w:lang w:eastAsia="ru-RU"/>
        </w:rPr>
      </w:pPr>
      <w:r>
        <w:rPr>
          <w:rFonts w:ascii="Times New Roman" w:eastAsia="Times New Roman" w:cs="Times New Roman"/>
          <w:i/>
          <w:iCs/>
          <w:sz w:val="24"/>
          <w:szCs w:val="24"/>
          <w:lang w:eastAsia="ru-RU"/>
        </w:rPr>
        <w:t>Дата, исх. номер                                                                      Адрес и наименование Заказчика</w:t>
      </w:r>
    </w:p>
    <w:p w14:paraId="622547CB" w14:textId="77777777" w:rsidR="005D3C23" w:rsidRDefault="005D3C23">
      <w:pPr>
        <w:tabs>
          <w:tab w:val="left" w:pos="6360"/>
        </w:tabs>
        <w:spacing w:after="0" w:line="240" w:lineRule="auto"/>
        <w:jc w:val="center"/>
        <w:rPr>
          <w:rFonts w:ascii="Times New Roman" w:eastAsia="Times New Roman" w:cs="Times New Roman"/>
          <w:i/>
          <w:iCs/>
          <w:sz w:val="24"/>
          <w:szCs w:val="24"/>
          <w:lang w:eastAsia="ru-RU"/>
        </w:rPr>
      </w:pPr>
    </w:p>
    <w:p w14:paraId="4B401FDF" w14:textId="77777777" w:rsidR="005D3C23" w:rsidRDefault="00362E83">
      <w:pPr>
        <w:tabs>
          <w:tab w:val="left" w:pos="6360"/>
        </w:tabs>
        <w:spacing w:after="0" w:line="240" w:lineRule="auto"/>
        <w:jc w:val="center"/>
        <w:rPr>
          <w:rFonts w:ascii="Times New Roman" w:eastAsia="Times New Roman" w:cs="Times New Roman"/>
          <w:i/>
          <w:iCs/>
          <w:sz w:val="24"/>
          <w:szCs w:val="24"/>
          <w:lang w:eastAsia="ru-RU"/>
        </w:rPr>
      </w:pPr>
      <w:r>
        <w:rPr>
          <w:rFonts w:ascii="Times New Roman" w:eastAsia="Times New Roman" w:cs="Times New Roman"/>
          <w:b/>
          <w:bCs/>
          <w:i/>
          <w:iCs/>
          <w:sz w:val="24"/>
          <w:szCs w:val="24"/>
          <w:lang w:eastAsia="ru-RU"/>
        </w:rPr>
        <w:t xml:space="preserve">ЗАЯВКА НА УЧАСТИЕ В ЗАПРОСЕ КОТИРОВОК </w:t>
      </w:r>
    </w:p>
    <w:p w14:paraId="761381C7" w14:textId="77777777" w:rsidR="005D3C23" w:rsidRDefault="00362E83">
      <w:pPr>
        <w:spacing w:after="0" w:line="240" w:lineRule="auto"/>
        <w:jc w:val="center"/>
        <w:rPr>
          <w:rFonts w:ascii="Times New Roman" w:eastAsia="Times New Roman" w:cs="Times New Roman"/>
          <w:b/>
          <w:sz w:val="24"/>
          <w:szCs w:val="24"/>
          <w:lang w:eastAsia="ru-RU"/>
        </w:rPr>
      </w:pPr>
      <w:r>
        <w:rPr>
          <w:rFonts w:ascii="Times New Roman" w:eastAsia="Times New Roman" w:cs="Times New Roman"/>
          <w:b/>
          <w:bCs/>
          <w:sz w:val="24"/>
          <w:szCs w:val="24"/>
          <w:lang w:eastAsia="ru-RU"/>
        </w:rPr>
        <w:t xml:space="preserve">на право заключения договора </w:t>
      </w:r>
      <w:r>
        <w:rPr>
          <w:rFonts w:ascii="Times New Roman" w:eastAsia="Times New Roman" w:cs="Times New Roman"/>
          <w:b/>
          <w:sz w:val="24"/>
          <w:szCs w:val="24"/>
          <w:lang w:eastAsia="ru-RU"/>
        </w:rPr>
        <w:t xml:space="preserve">на </w:t>
      </w:r>
      <w:r>
        <w:rPr>
          <w:rFonts w:ascii="Times New Roman" w:eastAsia="Times New Roman" w:cs="Times New Roman"/>
          <w:b/>
          <w:bCs/>
          <w:sz w:val="24"/>
          <w:szCs w:val="24"/>
          <w:lang w:eastAsia="ru-RU"/>
        </w:rPr>
        <w:t>________________________________________:</w:t>
      </w:r>
    </w:p>
    <w:p w14:paraId="6566B257" w14:textId="77777777" w:rsidR="005D3C23" w:rsidRDefault="005D3C23">
      <w:pPr>
        <w:spacing w:after="0" w:line="240" w:lineRule="auto"/>
        <w:jc w:val="both"/>
        <w:rPr>
          <w:rFonts w:ascii="Times New Roman" w:eastAsia="Times New Roman" w:cs="Times New Roman"/>
          <w:b/>
          <w:bCs/>
          <w:i/>
          <w:iCs/>
          <w:sz w:val="24"/>
          <w:szCs w:val="24"/>
          <w:lang w:eastAsia="ru-RU"/>
        </w:rPr>
      </w:pPr>
    </w:p>
    <w:p w14:paraId="2FD4A7F8" w14:textId="77777777" w:rsidR="005D3C23" w:rsidRDefault="00362E83">
      <w:pPr>
        <w:spacing w:after="0" w:line="240" w:lineRule="auto"/>
        <w:ind w:firstLine="540"/>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1. Изучив документацию о проведении запроса котировок на право заключения вышеупомянутого договора,</w:t>
      </w:r>
    </w:p>
    <w:p w14:paraId="0C3CB24F" w14:textId="77777777" w:rsidR="005D3C23" w:rsidRDefault="00362E83">
      <w:pPr>
        <w:spacing w:after="0" w:line="240" w:lineRule="auto"/>
        <w:jc w:val="both"/>
        <w:outlineLvl w:val="1"/>
        <w:rPr>
          <w:rFonts w:ascii="Times New Roman" w:eastAsia="Times New Roman" w:cs="Times New Roman"/>
          <w:i/>
          <w:iCs/>
          <w:sz w:val="24"/>
          <w:szCs w:val="24"/>
          <w:lang w:eastAsia="ru-RU"/>
        </w:rPr>
      </w:pPr>
      <w:r>
        <w:rPr>
          <w:rFonts w:ascii="Times New Roman" w:eastAsia="Times New Roman" w:cs="Times New Roman"/>
          <w:i/>
          <w:iCs/>
          <w:sz w:val="24"/>
          <w:szCs w:val="24"/>
          <w:lang w:eastAsia="ru-RU"/>
        </w:rPr>
        <w:t>_____________________________________________________________________________</w:t>
      </w:r>
    </w:p>
    <w:p w14:paraId="0F9132AE" w14:textId="77777777" w:rsidR="005D3C23" w:rsidRDefault="00362E83">
      <w:pPr>
        <w:spacing w:after="0" w:line="240" w:lineRule="auto"/>
        <w:ind w:firstLine="540"/>
        <w:jc w:val="both"/>
        <w:outlineLvl w:val="1"/>
        <w:rPr>
          <w:rFonts w:ascii="Times New Roman" w:eastAsia="Times New Roman" w:cs="Times New Roman"/>
          <w:i/>
          <w:iCs/>
          <w:sz w:val="18"/>
          <w:szCs w:val="18"/>
          <w:lang w:eastAsia="ru-RU"/>
        </w:rPr>
      </w:pPr>
      <w:r>
        <w:rPr>
          <w:rFonts w:ascii="Times New Roman" w:eastAsia="Times New Roman" w:cs="Times New Roman"/>
          <w:i/>
          <w:iCs/>
          <w:sz w:val="18"/>
          <w:szCs w:val="18"/>
          <w:lang w:eastAsia="ru-RU"/>
        </w:rPr>
        <w:t>(наименование, фирменное наименование (при наличии) адрес юридического лица в пределах местонахождения юридического лица (заполняется юридическим лицом))</w:t>
      </w:r>
    </w:p>
    <w:p w14:paraId="5051F69B" w14:textId="77777777" w:rsidR="005D3C23" w:rsidRDefault="00362E83">
      <w:pPr>
        <w:spacing w:after="0" w:line="240" w:lineRule="auto"/>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в лице________________________________________________________________________</w:t>
      </w:r>
    </w:p>
    <w:p w14:paraId="736E7764" w14:textId="77777777" w:rsidR="005D3C23" w:rsidRDefault="00362E83">
      <w:pPr>
        <w:spacing w:after="0" w:line="240" w:lineRule="auto"/>
        <w:ind w:firstLine="540"/>
        <w:jc w:val="both"/>
        <w:outlineLvl w:val="1"/>
        <w:rPr>
          <w:rFonts w:ascii="Times New Roman" w:eastAsia="Times New Roman" w:cs="Times New Roman"/>
          <w:i/>
          <w:iCs/>
          <w:sz w:val="18"/>
          <w:szCs w:val="18"/>
          <w:lang w:eastAsia="ru-RU"/>
        </w:rPr>
      </w:pPr>
      <w:r>
        <w:rPr>
          <w:rFonts w:ascii="Times New Roman" w:eastAsia="Times New Roman" w:cs="Times New Roman"/>
          <w:i/>
          <w:iCs/>
          <w:sz w:val="24"/>
          <w:szCs w:val="24"/>
          <w:lang w:eastAsia="ru-RU"/>
        </w:rPr>
        <w:t xml:space="preserve">     </w:t>
      </w:r>
      <w:r>
        <w:rPr>
          <w:rFonts w:ascii="Times New Roman" w:eastAsia="Times New Roman" w:cs="Times New Roman"/>
          <w:i/>
          <w:iCs/>
          <w:sz w:val="18"/>
          <w:szCs w:val="18"/>
          <w:lang w:eastAsia="ru-RU"/>
        </w:rPr>
        <w:t>(наименование должности, Ф.И.О. руководителя, уполномоченного лица для  юридического лица)</w:t>
      </w:r>
    </w:p>
    <w:p w14:paraId="6FE7246C" w14:textId="77777777" w:rsidR="005D3C23" w:rsidRDefault="005D3C23">
      <w:pPr>
        <w:spacing w:after="0" w:line="240" w:lineRule="auto"/>
        <w:ind w:firstLine="540"/>
        <w:jc w:val="both"/>
        <w:outlineLvl w:val="1"/>
        <w:rPr>
          <w:rFonts w:ascii="Times New Roman" w:eastAsia="Times New Roman" w:cs="Times New Roman"/>
          <w:i/>
          <w:iCs/>
          <w:sz w:val="24"/>
          <w:szCs w:val="24"/>
          <w:lang w:eastAsia="ru-RU"/>
        </w:rPr>
      </w:pPr>
    </w:p>
    <w:p w14:paraId="116D2F0F" w14:textId="77777777" w:rsidR="005D3C23" w:rsidRDefault="00362E83">
      <w:pPr>
        <w:spacing w:after="0" w:line="240" w:lineRule="auto"/>
        <w:jc w:val="both"/>
        <w:outlineLvl w:val="1"/>
        <w:rPr>
          <w:rFonts w:ascii="Times New Roman" w:eastAsia="Times New Roman" w:cs="Times New Roman"/>
          <w:i/>
          <w:iCs/>
          <w:sz w:val="24"/>
          <w:szCs w:val="24"/>
          <w:lang w:eastAsia="ru-RU"/>
        </w:rPr>
      </w:pPr>
      <w:r>
        <w:rPr>
          <w:rFonts w:ascii="Times New Roman" w:eastAsia="Times New Roman" w:cs="Times New Roman"/>
          <w:i/>
          <w:iCs/>
          <w:sz w:val="24"/>
          <w:szCs w:val="24"/>
          <w:lang w:eastAsia="ru-RU"/>
        </w:rPr>
        <w:t>_____________________________________________________________________________</w:t>
      </w:r>
    </w:p>
    <w:p w14:paraId="24B3149D" w14:textId="77777777" w:rsidR="005D3C23" w:rsidRDefault="00362E83">
      <w:pPr>
        <w:spacing w:after="0" w:line="240" w:lineRule="auto"/>
        <w:ind w:firstLine="540"/>
        <w:jc w:val="both"/>
        <w:outlineLvl w:val="1"/>
        <w:rPr>
          <w:rFonts w:ascii="Times New Roman" w:eastAsia="Times New Roman" w:cs="Times New Roman"/>
          <w:i/>
          <w:iCs/>
          <w:sz w:val="18"/>
          <w:szCs w:val="18"/>
          <w:lang w:eastAsia="ru-RU"/>
        </w:rPr>
      </w:pPr>
      <w:r>
        <w:rPr>
          <w:rFonts w:ascii="Times New Roman" w:eastAsia="Times New Roman" w:cs="Times New Roman"/>
          <w:i/>
          <w:iCs/>
          <w:sz w:val="18"/>
          <w:szCs w:val="18"/>
          <w:lang w:eastAsia="ru-RU"/>
        </w:rPr>
        <w:t>(фамилию,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(заполняется физическим лицом, зарегистрированным в качестве индивидуального предпринимателя))</w:t>
      </w:r>
    </w:p>
    <w:p w14:paraId="052A8D6D" w14:textId="77777777" w:rsidR="005D3C23" w:rsidRDefault="005D3C23">
      <w:pPr>
        <w:spacing w:after="0" w:line="240" w:lineRule="auto"/>
        <w:ind w:firstLine="540"/>
        <w:jc w:val="both"/>
        <w:outlineLvl w:val="1"/>
        <w:rPr>
          <w:rFonts w:ascii="Times New Roman" w:eastAsia="Times New Roman" w:cs="Times New Roman"/>
          <w:i/>
          <w:iCs/>
          <w:sz w:val="24"/>
          <w:szCs w:val="24"/>
          <w:lang w:eastAsia="ru-RU"/>
        </w:rPr>
      </w:pPr>
    </w:p>
    <w:p w14:paraId="4C803F87" w14:textId="77777777" w:rsidR="005D3C23" w:rsidRDefault="00362E83">
      <w:pPr>
        <w:spacing w:after="0" w:line="240" w:lineRule="auto"/>
        <w:jc w:val="both"/>
        <w:outlineLvl w:val="1"/>
        <w:rPr>
          <w:rFonts w:ascii="Times New Roman" w:eastAsia="Times New Roman" w:cs="Times New Roman"/>
          <w:i/>
          <w:iCs/>
          <w:sz w:val="24"/>
          <w:szCs w:val="24"/>
          <w:lang w:eastAsia="ru-RU"/>
        </w:rPr>
      </w:pPr>
      <w:r>
        <w:rPr>
          <w:rFonts w:ascii="Times New Roman" w:eastAsia="Times New Roman" w:cs="Times New Roman"/>
          <w:i/>
          <w:iCs/>
          <w:sz w:val="24"/>
          <w:szCs w:val="24"/>
          <w:lang w:eastAsia="ru-RU"/>
        </w:rPr>
        <w:t>_____________________________________________________________________________</w:t>
      </w:r>
    </w:p>
    <w:p w14:paraId="6F11E8F8" w14:textId="77777777" w:rsidR="005D3C23" w:rsidRDefault="00362E83">
      <w:pPr>
        <w:spacing w:after="0" w:line="240" w:lineRule="auto"/>
        <w:ind w:firstLine="540"/>
        <w:jc w:val="both"/>
        <w:outlineLvl w:val="1"/>
        <w:rPr>
          <w:rFonts w:ascii="Times New Roman" w:eastAsia="Times New Roman" w:cs="Times New Roman"/>
          <w:i/>
          <w:iCs/>
          <w:sz w:val="18"/>
          <w:szCs w:val="18"/>
          <w:lang w:eastAsia="ru-RU"/>
        </w:rPr>
      </w:pPr>
      <w:r>
        <w:rPr>
          <w:rFonts w:ascii="Times New Roman" w:eastAsia="Times New Roman" w:cs="Times New Roman"/>
          <w:i/>
          <w:iCs/>
          <w:sz w:val="18"/>
          <w:szCs w:val="18"/>
          <w:lang w:eastAsia="ru-RU"/>
        </w:rPr>
        <w:t>(идентификационный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D236483" w14:textId="77777777" w:rsidR="005D3C23" w:rsidRDefault="005D3C23">
      <w:pPr>
        <w:spacing w:after="0" w:line="240" w:lineRule="auto"/>
        <w:ind w:firstLine="540"/>
        <w:jc w:val="both"/>
        <w:outlineLvl w:val="1"/>
        <w:rPr>
          <w:rFonts w:ascii="Times New Roman" w:eastAsia="Times New Roman" w:cs="Times New Roman"/>
          <w:i/>
          <w:sz w:val="24"/>
          <w:szCs w:val="24"/>
          <w:lang w:eastAsia="ru-RU"/>
        </w:rPr>
      </w:pPr>
    </w:p>
    <w:p w14:paraId="71D3B726" w14:textId="77777777" w:rsidR="005D3C23" w:rsidRDefault="00362E83">
      <w:pPr>
        <w:spacing w:after="0" w:line="240" w:lineRule="auto"/>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_____________________________________________________________________________</w:t>
      </w:r>
    </w:p>
    <w:p w14:paraId="62262A88" w14:textId="77777777" w:rsidR="005D3C23" w:rsidRDefault="00362E83">
      <w:pPr>
        <w:spacing w:after="0" w:line="240" w:lineRule="auto"/>
        <w:ind w:firstLine="540"/>
        <w:jc w:val="both"/>
        <w:outlineLvl w:val="1"/>
        <w:rPr>
          <w:rFonts w:ascii="Times New Roman" w:eastAsia="Times New Roman" w:cs="Times New Roman"/>
          <w:i/>
          <w:iCs/>
          <w:sz w:val="18"/>
          <w:szCs w:val="18"/>
          <w:lang w:eastAsia="ru-RU"/>
        </w:rPr>
      </w:pPr>
      <w:r>
        <w:rPr>
          <w:rFonts w:ascii="Times New Roman" w:eastAsia="Times New Roman" w:cs="Times New Roman"/>
          <w:i/>
          <w:iCs/>
          <w:sz w:val="18"/>
          <w:szCs w:val="18"/>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D3A9BD0" w14:textId="77777777" w:rsidR="005D3C23" w:rsidRDefault="005D3C23">
      <w:pPr>
        <w:spacing w:after="0" w:line="240" w:lineRule="auto"/>
        <w:ind w:firstLine="540"/>
        <w:jc w:val="both"/>
        <w:outlineLvl w:val="1"/>
        <w:rPr>
          <w:rFonts w:ascii="Times New Roman" w:eastAsia="Times New Roman" w:cs="Times New Roman"/>
          <w:i/>
          <w:iCs/>
          <w:sz w:val="24"/>
          <w:szCs w:val="24"/>
          <w:lang w:eastAsia="ru-RU"/>
        </w:rPr>
      </w:pPr>
    </w:p>
    <w:p w14:paraId="7C7876CA" w14:textId="77777777" w:rsidR="005D3C23" w:rsidRDefault="00362E83">
      <w:pPr>
        <w:spacing w:after="0" w:line="240" w:lineRule="auto"/>
        <w:ind w:firstLine="540"/>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сообщает о согласии участника закупки на оказание услуг на условиях, предусмотренных извещением о проведении запроса котировок, в том числе проектом договора, и направляет настоящую заявку.</w:t>
      </w:r>
    </w:p>
    <w:p w14:paraId="347229E1" w14:textId="77777777" w:rsidR="005D3C23" w:rsidRDefault="00362E83">
      <w:pPr>
        <w:spacing w:after="0" w:line="240" w:lineRule="auto"/>
        <w:ind w:firstLine="567"/>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2. Цена оказания услуг по договору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r>
        <w:rPr>
          <w:rFonts w:ascii="Times New Roman" w:eastAsia="Times New Roman" w:cs="Times New Roman"/>
          <w:sz w:val="24"/>
          <w:szCs w:val="24"/>
          <w:vertAlign w:val="superscript"/>
          <w:lang w:eastAsia="ru-RU"/>
        </w:rPr>
        <w:footnoteReference w:id="1"/>
      </w:r>
      <w:r>
        <w:rPr>
          <w:rFonts w:ascii="Times New Roman" w:eastAsia="Times New Roman" w:cs="Times New Roman"/>
          <w:sz w:val="24"/>
          <w:szCs w:val="24"/>
          <w:lang w:eastAsia="ru-RU"/>
        </w:rPr>
        <w:t xml:space="preserve">. </w:t>
      </w:r>
    </w:p>
    <w:p w14:paraId="1ABD7861" w14:textId="77777777" w:rsidR="005D3C23" w:rsidRDefault="005D3C23">
      <w:pPr>
        <w:spacing w:after="0" w:line="240" w:lineRule="auto"/>
        <w:ind w:firstLine="567"/>
        <w:jc w:val="both"/>
        <w:outlineLvl w:val="1"/>
        <w:rPr>
          <w:rFonts w:ascii="Times New Roman" w:eastAsia="Times New Roman" w:cs="Times New Roman"/>
          <w:sz w:val="24"/>
          <w:szCs w:val="24"/>
          <w:lang w:eastAsia="ru-RU"/>
        </w:rPr>
      </w:pPr>
    </w:p>
    <w:p w14:paraId="71BFDA55" w14:textId="77777777" w:rsidR="005D3C23" w:rsidRDefault="00362E83">
      <w:pPr>
        <w:spacing w:after="0" w:line="240" w:lineRule="auto"/>
        <w:jc w:val="center"/>
        <w:rPr>
          <w:rFonts w:ascii="Times New Roman" w:eastAsia="Times New Roman" w:cs="Times New Roman"/>
          <w:b/>
          <w:sz w:val="24"/>
          <w:szCs w:val="24"/>
          <w:lang w:eastAsia="ru-RU"/>
        </w:rPr>
      </w:pPr>
      <w:r>
        <w:rPr>
          <w:rFonts w:ascii="Times New Roman" w:eastAsia="Times New Roman" w:cs="Times New Roman"/>
          <w:b/>
          <w:sz w:val="24"/>
          <w:szCs w:val="24"/>
          <w:lang w:eastAsia="ru-RU"/>
        </w:rPr>
        <w:t>Функциональные и технические характеристики товаров, услуг</w:t>
      </w:r>
    </w:p>
    <w:p w14:paraId="6827D873" w14:textId="77777777" w:rsidR="005D3C23" w:rsidRDefault="005D3C23">
      <w:pPr>
        <w:spacing w:after="0" w:line="240" w:lineRule="auto"/>
        <w:jc w:val="right"/>
        <w:rPr>
          <w:rFonts w:ascii="Times New Roman" w:cs="Times New Roman"/>
          <w: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809"/>
        <w:gridCol w:w="851"/>
        <w:gridCol w:w="709"/>
        <w:gridCol w:w="1559"/>
        <w:gridCol w:w="992"/>
        <w:gridCol w:w="1134"/>
        <w:gridCol w:w="1134"/>
        <w:gridCol w:w="1134"/>
      </w:tblGrid>
      <w:tr w:rsidR="005D3C23" w14:paraId="59B61612" w14:textId="77777777">
        <w:trPr>
          <w:trHeight w:val="1154"/>
        </w:trPr>
        <w:tc>
          <w:tcPr>
            <w:tcW w:w="459" w:type="dxa"/>
            <w:tcBorders>
              <w:top w:val="single" w:sz="4" w:space="0" w:color="auto"/>
              <w:left w:val="single" w:sz="4" w:space="0" w:color="auto"/>
              <w:bottom w:val="single" w:sz="4" w:space="0" w:color="auto"/>
              <w:right w:val="single" w:sz="4" w:space="0" w:color="auto"/>
            </w:tcBorders>
            <w:vAlign w:val="center"/>
          </w:tcPr>
          <w:p w14:paraId="5BA7B16E" w14:textId="77777777" w:rsidR="005D3C23" w:rsidRDefault="00362E83">
            <w:pPr>
              <w:pStyle w:val="aff"/>
              <w:ind w:right="33"/>
              <w:jc w:val="center"/>
              <w:rPr>
                <w:rFonts w:ascii="Times New Roman" w:hAnsi="Times New Roman" w:cs="Times New Roman"/>
                <w:sz w:val="20"/>
                <w:szCs w:val="20"/>
              </w:rPr>
            </w:pPr>
            <w:r>
              <w:rPr>
                <w:rFonts w:ascii="Times New Roman" w:hAnsi="Times New Roman" w:cs="Times New Roman"/>
                <w:sz w:val="20"/>
                <w:szCs w:val="20"/>
              </w:rPr>
              <w:t>N п/п</w:t>
            </w:r>
          </w:p>
        </w:tc>
        <w:tc>
          <w:tcPr>
            <w:tcW w:w="1809" w:type="dxa"/>
            <w:tcBorders>
              <w:top w:val="single" w:sz="4" w:space="0" w:color="auto"/>
              <w:left w:val="single" w:sz="4" w:space="0" w:color="auto"/>
              <w:bottom w:val="single" w:sz="4" w:space="0" w:color="auto"/>
              <w:right w:val="single" w:sz="4" w:space="0" w:color="auto"/>
            </w:tcBorders>
            <w:vAlign w:val="center"/>
          </w:tcPr>
          <w:p w14:paraId="4B4EBA41" w14:textId="77777777" w:rsidR="005D3C23" w:rsidRDefault="00362E83">
            <w:pPr>
              <w:pStyle w:val="aff"/>
              <w:ind w:left="33"/>
              <w:jc w:val="center"/>
              <w:rPr>
                <w:rFonts w:ascii="Times New Roman" w:hAnsi="Times New Roman" w:cs="Times New Roman"/>
                <w:sz w:val="20"/>
                <w:szCs w:val="20"/>
              </w:rPr>
            </w:pPr>
            <w:r>
              <w:rPr>
                <w:rFonts w:ascii="Times New Roman" w:hAnsi="Times New Roman" w:cs="Times New Roman"/>
                <w:sz w:val="20"/>
                <w:szCs w:val="20"/>
              </w:rPr>
              <w:t xml:space="preserve">Наименование товара, услуги (товарный знак, знаки обслуживания, фирменные наименования, патенты, полезные модели, </w:t>
            </w:r>
            <w:r>
              <w:rPr>
                <w:rFonts w:ascii="Times New Roman" w:hAnsi="Times New Roman" w:cs="Times New Roman"/>
                <w:sz w:val="20"/>
                <w:szCs w:val="20"/>
              </w:rPr>
              <w:lastRenderedPageBreak/>
              <w:t>промышленные образцы)*</w:t>
            </w:r>
          </w:p>
        </w:tc>
        <w:tc>
          <w:tcPr>
            <w:tcW w:w="851" w:type="dxa"/>
            <w:tcBorders>
              <w:top w:val="single" w:sz="4" w:space="0" w:color="auto"/>
              <w:left w:val="single" w:sz="4" w:space="0" w:color="auto"/>
              <w:bottom w:val="single" w:sz="4" w:space="0" w:color="auto"/>
              <w:right w:val="single" w:sz="4" w:space="0" w:color="auto"/>
            </w:tcBorders>
            <w:vAlign w:val="center"/>
          </w:tcPr>
          <w:p w14:paraId="264C1BAB" w14:textId="77777777" w:rsidR="005D3C23" w:rsidRDefault="00362E83">
            <w:pPr>
              <w:pStyle w:val="aff"/>
              <w:ind w:left="33"/>
              <w:jc w:val="center"/>
              <w:rPr>
                <w:rFonts w:ascii="Times New Roman" w:hAnsi="Times New Roman" w:cs="Times New Roman"/>
                <w:sz w:val="20"/>
                <w:szCs w:val="20"/>
              </w:rPr>
            </w:pPr>
            <w:r>
              <w:rPr>
                <w:rFonts w:ascii="Times New Roman" w:hAnsi="Times New Roman" w:cs="Times New Roman"/>
                <w:sz w:val="20"/>
                <w:szCs w:val="20"/>
              </w:rPr>
              <w:lastRenderedPageBreak/>
              <w:t xml:space="preserve">Единица измерения </w:t>
            </w:r>
          </w:p>
        </w:tc>
        <w:tc>
          <w:tcPr>
            <w:tcW w:w="709" w:type="dxa"/>
            <w:tcBorders>
              <w:top w:val="single" w:sz="4" w:space="0" w:color="auto"/>
              <w:left w:val="single" w:sz="4" w:space="0" w:color="auto"/>
              <w:bottom w:val="single" w:sz="4" w:space="0" w:color="auto"/>
              <w:right w:val="single" w:sz="4" w:space="0" w:color="auto"/>
            </w:tcBorders>
            <w:vAlign w:val="center"/>
          </w:tcPr>
          <w:p w14:paraId="50CE309C" w14:textId="77777777" w:rsidR="005D3C23" w:rsidRDefault="00362E83">
            <w:pPr>
              <w:pStyle w:val="aff"/>
              <w:ind w:left="33"/>
              <w:jc w:val="center"/>
              <w:rPr>
                <w:rFonts w:ascii="Times New Roman" w:hAnsi="Times New Roman" w:cs="Times New Roman"/>
                <w:sz w:val="20"/>
                <w:szCs w:val="20"/>
              </w:rPr>
            </w:pPr>
            <w:r>
              <w:rPr>
                <w:rFonts w:ascii="Times New Roman" w:hAnsi="Times New Roman" w:cs="Times New Roman"/>
                <w:sz w:val="20"/>
                <w:szCs w:val="20"/>
              </w:rPr>
              <w:t xml:space="preserve">Количество </w:t>
            </w:r>
          </w:p>
        </w:tc>
        <w:tc>
          <w:tcPr>
            <w:tcW w:w="1559" w:type="dxa"/>
            <w:tcBorders>
              <w:top w:val="single" w:sz="4" w:space="0" w:color="auto"/>
              <w:left w:val="single" w:sz="4" w:space="0" w:color="auto"/>
              <w:bottom w:val="single" w:sz="4" w:space="0" w:color="auto"/>
              <w:right w:val="single" w:sz="4" w:space="0" w:color="auto"/>
            </w:tcBorders>
            <w:vAlign w:val="center"/>
          </w:tcPr>
          <w:p w14:paraId="112BA113" w14:textId="77777777" w:rsidR="005D3C23" w:rsidRDefault="00362E83">
            <w:pPr>
              <w:pStyle w:val="aff"/>
              <w:ind w:left="33"/>
              <w:jc w:val="center"/>
              <w:rPr>
                <w:rFonts w:ascii="Times New Roman" w:hAnsi="Times New Roman" w:cs="Times New Roman"/>
                <w:sz w:val="20"/>
                <w:szCs w:val="20"/>
              </w:rPr>
            </w:pPr>
            <w:r>
              <w:rPr>
                <w:rFonts w:ascii="Times New Roman" w:eastAsia="Times New Roman" w:hAnsi="Times New Roman" w:cs="Times New Roman"/>
                <w:sz w:val="20"/>
                <w:szCs w:val="20"/>
              </w:rPr>
              <w:t xml:space="preserve">Наименование показателя (характеристики) </w:t>
            </w:r>
          </w:p>
        </w:tc>
        <w:tc>
          <w:tcPr>
            <w:tcW w:w="992" w:type="dxa"/>
            <w:tcBorders>
              <w:top w:val="single" w:sz="4" w:space="0" w:color="auto"/>
              <w:left w:val="single" w:sz="4" w:space="0" w:color="auto"/>
              <w:bottom w:val="single" w:sz="4" w:space="0" w:color="auto"/>
              <w:right w:val="single" w:sz="4" w:space="0" w:color="auto"/>
            </w:tcBorders>
            <w:vAlign w:val="center"/>
          </w:tcPr>
          <w:p w14:paraId="51CF058E" w14:textId="77777777" w:rsidR="005D3C23" w:rsidRDefault="00362E83">
            <w:pPr>
              <w:pStyle w:val="aff"/>
              <w:ind w:left="33"/>
              <w:jc w:val="center"/>
              <w:rPr>
                <w:rFonts w:ascii="Times New Roman" w:hAnsi="Times New Roman" w:cs="Times New Roman"/>
                <w:sz w:val="20"/>
                <w:szCs w:val="20"/>
              </w:rPr>
            </w:pPr>
            <w:r>
              <w:rPr>
                <w:rFonts w:ascii="Times New Roman" w:hAnsi="Times New Roman" w:cs="Times New Roman"/>
                <w:sz w:val="20"/>
                <w:szCs w:val="20"/>
              </w:rPr>
              <w:t>Единица измерения показателя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14:paraId="0E150682" w14:textId="77777777" w:rsidR="005D3C23" w:rsidRDefault="00362E83">
            <w:pPr>
              <w:pStyle w:val="aff"/>
              <w:ind w:left="33"/>
              <w:jc w:val="center"/>
              <w:rPr>
                <w:rFonts w:ascii="Times New Roman" w:hAnsi="Times New Roman" w:cs="Times New Roman"/>
                <w:sz w:val="20"/>
                <w:szCs w:val="20"/>
              </w:rPr>
            </w:pPr>
            <w:r>
              <w:rPr>
                <w:rFonts w:ascii="Times New Roman" w:eastAsia="Times New Roman" w:hAnsi="Times New Roman" w:cs="Times New Roman"/>
                <w:sz w:val="20"/>
                <w:szCs w:val="20"/>
              </w:rPr>
              <w:t xml:space="preserve">Значение показателя (характеристики)  </w:t>
            </w:r>
          </w:p>
        </w:tc>
        <w:tc>
          <w:tcPr>
            <w:tcW w:w="1134" w:type="dxa"/>
            <w:tcBorders>
              <w:top w:val="single" w:sz="4" w:space="0" w:color="auto"/>
              <w:left w:val="single" w:sz="4" w:space="0" w:color="auto"/>
              <w:bottom w:val="single" w:sz="4" w:space="0" w:color="auto"/>
              <w:right w:val="single" w:sz="4" w:space="0" w:color="auto"/>
            </w:tcBorders>
            <w:vAlign w:val="center"/>
          </w:tcPr>
          <w:p w14:paraId="57A76E9C" w14:textId="77777777" w:rsidR="005D3C23" w:rsidRDefault="00362E83">
            <w:pPr>
              <w:pStyle w:val="aff"/>
              <w:ind w:left="33"/>
              <w:jc w:val="center"/>
              <w:rPr>
                <w:rFonts w:ascii="Times New Roman" w:hAnsi="Times New Roman" w:cs="Times New Roman"/>
                <w:sz w:val="20"/>
                <w:szCs w:val="20"/>
              </w:rPr>
            </w:pPr>
            <w:r>
              <w:rPr>
                <w:rFonts w:ascii="Times New Roman" w:eastAsia="Times New Roman" w:hAnsi="Times New Roman" w:cs="Times New Roman"/>
                <w:sz w:val="20"/>
                <w:szCs w:val="20"/>
              </w:rPr>
              <w:t>Стоимость единицы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14:paraId="4D4B3827" w14:textId="77777777" w:rsidR="005D3C23" w:rsidRDefault="00362E83">
            <w:pPr>
              <w:pStyle w:val="aff"/>
              <w:ind w:left="33"/>
              <w:jc w:val="center"/>
              <w:rPr>
                <w:rFonts w:ascii="Times New Roman" w:hAnsi="Times New Roman" w:cs="Times New Roman"/>
                <w:sz w:val="20"/>
                <w:szCs w:val="20"/>
              </w:rPr>
            </w:pPr>
            <w:r>
              <w:rPr>
                <w:rFonts w:ascii="Times New Roman" w:eastAsia="Times New Roman" w:hAnsi="Times New Roman" w:cs="Times New Roman"/>
                <w:sz w:val="20"/>
                <w:szCs w:val="20"/>
              </w:rPr>
              <w:t>Наименование страны происхождения товара</w:t>
            </w:r>
          </w:p>
        </w:tc>
      </w:tr>
      <w:tr w:rsidR="005D3C23" w14:paraId="00E6A5DF" w14:textId="77777777">
        <w:trPr>
          <w:trHeight w:val="256"/>
        </w:trPr>
        <w:tc>
          <w:tcPr>
            <w:tcW w:w="459" w:type="dxa"/>
            <w:tcBorders>
              <w:top w:val="single" w:sz="4" w:space="0" w:color="auto"/>
              <w:left w:val="single" w:sz="4" w:space="0" w:color="auto"/>
              <w:bottom w:val="single" w:sz="4" w:space="0" w:color="auto"/>
              <w:right w:val="single" w:sz="4" w:space="0" w:color="auto"/>
            </w:tcBorders>
            <w:vAlign w:val="center"/>
          </w:tcPr>
          <w:p w14:paraId="39798B94" w14:textId="77777777" w:rsidR="005D3C23" w:rsidRDefault="00362E83">
            <w:pPr>
              <w:pStyle w:val="aff"/>
              <w:jc w:val="center"/>
              <w:rPr>
                <w:rFonts w:ascii="Times New Roman" w:hAnsi="Times New Roman" w:cs="Times New Roman"/>
                <w:sz w:val="20"/>
                <w:szCs w:val="20"/>
              </w:rPr>
            </w:pPr>
            <w:r>
              <w:rPr>
                <w:rFonts w:ascii="Times New Roman" w:hAnsi="Times New Roman" w:cs="Times New Roman"/>
                <w:sz w:val="20"/>
                <w:szCs w:val="20"/>
              </w:rPr>
              <w:t>1</w:t>
            </w:r>
          </w:p>
        </w:tc>
        <w:tc>
          <w:tcPr>
            <w:tcW w:w="1809" w:type="dxa"/>
            <w:tcBorders>
              <w:top w:val="single" w:sz="4" w:space="0" w:color="auto"/>
              <w:left w:val="single" w:sz="4" w:space="0" w:color="auto"/>
              <w:bottom w:val="single" w:sz="4" w:space="0" w:color="auto"/>
              <w:right w:val="single" w:sz="4" w:space="0" w:color="auto"/>
            </w:tcBorders>
            <w:vAlign w:val="center"/>
          </w:tcPr>
          <w:p w14:paraId="06EC7AD8" w14:textId="77777777" w:rsidR="005D3C23" w:rsidRDefault="00362E83">
            <w:pPr>
              <w:pStyle w:val="aff"/>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39316E49" w14:textId="77777777" w:rsidR="005D3C23" w:rsidRDefault="00362E83">
            <w:pPr>
              <w:pStyle w:val="aff"/>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3860BABD" w14:textId="77777777" w:rsidR="005D3C23" w:rsidRDefault="00362E83">
            <w:pPr>
              <w:pStyle w:val="aff"/>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71E8C4CA" w14:textId="77777777" w:rsidR="005D3C23" w:rsidRDefault="00362E83">
            <w:pPr>
              <w:pStyle w:val="aff"/>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09D27B50" w14:textId="77777777" w:rsidR="005D3C23" w:rsidRDefault="00362E83">
            <w:pPr>
              <w:pStyle w:val="aff"/>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6AD15E56" w14:textId="77777777" w:rsidR="005D3C23" w:rsidRDefault="00362E83">
            <w:pPr>
              <w:pStyle w:val="aff"/>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14:paraId="7D1D04DF" w14:textId="77777777" w:rsidR="005D3C23" w:rsidRDefault="00362E83">
            <w:pPr>
              <w:pStyle w:val="aff"/>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5D50D420" w14:textId="77777777" w:rsidR="005D3C23" w:rsidRDefault="00362E83">
            <w:pPr>
              <w:pStyle w:val="aff"/>
              <w:jc w:val="center"/>
              <w:rPr>
                <w:rFonts w:ascii="Times New Roman" w:hAnsi="Times New Roman" w:cs="Times New Roman"/>
                <w:sz w:val="20"/>
                <w:szCs w:val="20"/>
              </w:rPr>
            </w:pPr>
            <w:r>
              <w:rPr>
                <w:rFonts w:ascii="Times New Roman" w:hAnsi="Times New Roman" w:cs="Times New Roman"/>
                <w:sz w:val="20"/>
                <w:szCs w:val="20"/>
              </w:rPr>
              <w:t>9</w:t>
            </w:r>
          </w:p>
        </w:tc>
      </w:tr>
      <w:tr w:rsidR="005D3C23" w14:paraId="06B1834F" w14:textId="77777777">
        <w:trPr>
          <w:trHeight w:val="256"/>
        </w:trPr>
        <w:tc>
          <w:tcPr>
            <w:tcW w:w="459" w:type="dxa"/>
            <w:vMerge w:val="restart"/>
            <w:tcBorders>
              <w:top w:val="single" w:sz="4" w:space="0" w:color="auto"/>
              <w:left w:val="single" w:sz="4" w:space="0" w:color="auto"/>
              <w:right w:val="single" w:sz="4" w:space="0" w:color="auto"/>
            </w:tcBorders>
            <w:vAlign w:val="center"/>
          </w:tcPr>
          <w:p w14:paraId="2B76121D" w14:textId="77777777" w:rsidR="005D3C23" w:rsidRDefault="00362E83">
            <w:pPr>
              <w:pStyle w:val="aff"/>
              <w:jc w:val="center"/>
              <w:rPr>
                <w:rFonts w:ascii="Times New Roman" w:hAnsi="Times New Roman" w:cs="Times New Roman"/>
                <w:sz w:val="20"/>
                <w:szCs w:val="20"/>
              </w:rPr>
            </w:pPr>
            <w:r>
              <w:rPr>
                <w:rFonts w:ascii="Times New Roman" w:hAnsi="Times New Roman" w:cs="Times New Roman"/>
                <w:sz w:val="20"/>
                <w:szCs w:val="20"/>
              </w:rPr>
              <w:t>1</w:t>
            </w:r>
          </w:p>
        </w:tc>
        <w:tc>
          <w:tcPr>
            <w:tcW w:w="1809" w:type="dxa"/>
            <w:vMerge w:val="restart"/>
            <w:tcBorders>
              <w:top w:val="single" w:sz="4" w:space="0" w:color="auto"/>
              <w:left w:val="single" w:sz="4" w:space="0" w:color="auto"/>
              <w:right w:val="single" w:sz="4" w:space="0" w:color="auto"/>
            </w:tcBorders>
            <w:vAlign w:val="center"/>
          </w:tcPr>
          <w:p w14:paraId="6BA19B8E" w14:textId="77777777" w:rsidR="005D3C23" w:rsidRDefault="005D3C23">
            <w:pPr>
              <w:pStyle w:val="aff"/>
              <w:jc w:val="center"/>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vAlign w:val="center"/>
          </w:tcPr>
          <w:p w14:paraId="31D984B2" w14:textId="77777777" w:rsidR="005D3C23" w:rsidRDefault="005D3C23">
            <w:pPr>
              <w:pStyle w:val="aff"/>
              <w:jc w:val="center"/>
              <w:rPr>
                <w:rFonts w:ascii="Times New Roman" w:hAnsi="Times New Roman" w:cs="Times New Roman"/>
                <w:sz w:val="20"/>
                <w:szCs w:val="20"/>
              </w:rPr>
            </w:pPr>
          </w:p>
        </w:tc>
        <w:tc>
          <w:tcPr>
            <w:tcW w:w="709" w:type="dxa"/>
            <w:vMerge w:val="restart"/>
            <w:tcBorders>
              <w:top w:val="single" w:sz="4" w:space="0" w:color="auto"/>
              <w:left w:val="single" w:sz="4" w:space="0" w:color="auto"/>
              <w:right w:val="single" w:sz="4" w:space="0" w:color="auto"/>
            </w:tcBorders>
            <w:vAlign w:val="center"/>
          </w:tcPr>
          <w:p w14:paraId="00C46454" w14:textId="77777777" w:rsidR="005D3C23" w:rsidRDefault="005D3C23">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499ED2" w14:textId="77777777" w:rsidR="005D3C23" w:rsidRDefault="005D3C23">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5E8986"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CEB79B"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666FE7"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DFCC68" w14:textId="77777777" w:rsidR="005D3C23" w:rsidRDefault="005D3C23">
            <w:pPr>
              <w:pStyle w:val="aff"/>
              <w:jc w:val="center"/>
              <w:rPr>
                <w:rFonts w:ascii="Times New Roman" w:hAnsi="Times New Roman" w:cs="Times New Roman"/>
                <w:sz w:val="20"/>
                <w:szCs w:val="20"/>
              </w:rPr>
            </w:pPr>
          </w:p>
        </w:tc>
      </w:tr>
      <w:tr w:rsidR="005D3C23" w14:paraId="216B2E22" w14:textId="77777777">
        <w:trPr>
          <w:trHeight w:val="256"/>
        </w:trPr>
        <w:tc>
          <w:tcPr>
            <w:tcW w:w="459" w:type="dxa"/>
            <w:vMerge/>
            <w:tcBorders>
              <w:left w:val="single" w:sz="4" w:space="0" w:color="auto"/>
              <w:right w:val="single" w:sz="4" w:space="0" w:color="auto"/>
            </w:tcBorders>
            <w:vAlign w:val="center"/>
          </w:tcPr>
          <w:p w14:paraId="630712C9" w14:textId="77777777" w:rsidR="005D3C23" w:rsidRDefault="005D3C23">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2168A5DA" w14:textId="77777777" w:rsidR="005D3C23" w:rsidRDefault="005D3C23">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46AF6733" w14:textId="77777777" w:rsidR="005D3C23" w:rsidRDefault="005D3C23">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5216E28C" w14:textId="77777777" w:rsidR="005D3C23" w:rsidRDefault="005D3C23">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2FDF897" w14:textId="77777777" w:rsidR="005D3C23" w:rsidRDefault="005D3C23">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43689A0"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B4AB7FB"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8117F0"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F80207C" w14:textId="77777777" w:rsidR="005D3C23" w:rsidRDefault="005D3C23">
            <w:pPr>
              <w:pStyle w:val="aff"/>
              <w:jc w:val="center"/>
              <w:rPr>
                <w:rFonts w:ascii="Times New Roman" w:hAnsi="Times New Roman" w:cs="Times New Roman"/>
                <w:sz w:val="20"/>
                <w:szCs w:val="20"/>
              </w:rPr>
            </w:pPr>
          </w:p>
        </w:tc>
      </w:tr>
      <w:tr w:rsidR="005D3C23" w14:paraId="2719DA81" w14:textId="77777777">
        <w:trPr>
          <w:trHeight w:val="256"/>
        </w:trPr>
        <w:tc>
          <w:tcPr>
            <w:tcW w:w="459" w:type="dxa"/>
            <w:vMerge/>
            <w:tcBorders>
              <w:left w:val="single" w:sz="4" w:space="0" w:color="auto"/>
              <w:right w:val="single" w:sz="4" w:space="0" w:color="auto"/>
            </w:tcBorders>
            <w:vAlign w:val="center"/>
          </w:tcPr>
          <w:p w14:paraId="27D59636" w14:textId="77777777" w:rsidR="005D3C23" w:rsidRDefault="005D3C23">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47F05083" w14:textId="77777777" w:rsidR="005D3C23" w:rsidRDefault="005D3C23">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694D8296" w14:textId="77777777" w:rsidR="005D3C23" w:rsidRDefault="005D3C23">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5D979BE4" w14:textId="77777777" w:rsidR="005D3C23" w:rsidRDefault="005D3C23">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446D25" w14:textId="77777777" w:rsidR="005D3C23" w:rsidRDefault="005D3C23">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81BECD3"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2591FF6"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2BFAE2"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24473C3" w14:textId="77777777" w:rsidR="005D3C23" w:rsidRDefault="005D3C23">
            <w:pPr>
              <w:pStyle w:val="aff"/>
              <w:jc w:val="center"/>
              <w:rPr>
                <w:rFonts w:ascii="Times New Roman" w:hAnsi="Times New Roman" w:cs="Times New Roman"/>
                <w:sz w:val="20"/>
                <w:szCs w:val="20"/>
              </w:rPr>
            </w:pPr>
          </w:p>
        </w:tc>
      </w:tr>
      <w:tr w:rsidR="005D3C23" w14:paraId="3347B66D" w14:textId="77777777">
        <w:trPr>
          <w:trHeight w:val="256"/>
        </w:trPr>
        <w:tc>
          <w:tcPr>
            <w:tcW w:w="459" w:type="dxa"/>
            <w:vMerge/>
            <w:tcBorders>
              <w:left w:val="single" w:sz="4" w:space="0" w:color="auto"/>
              <w:right w:val="single" w:sz="4" w:space="0" w:color="auto"/>
            </w:tcBorders>
            <w:vAlign w:val="center"/>
          </w:tcPr>
          <w:p w14:paraId="25E05876" w14:textId="77777777" w:rsidR="005D3C23" w:rsidRDefault="005D3C23">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2AAE794A" w14:textId="77777777" w:rsidR="005D3C23" w:rsidRDefault="005D3C23">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026FDE3C" w14:textId="77777777" w:rsidR="005D3C23" w:rsidRDefault="005D3C23">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18AD48D0" w14:textId="77777777" w:rsidR="005D3C23" w:rsidRDefault="005D3C23">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ACF2310" w14:textId="77777777" w:rsidR="005D3C23" w:rsidRDefault="005D3C23">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78102F2"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5AA121"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E45710"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ECE630" w14:textId="77777777" w:rsidR="005D3C23" w:rsidRDefault="005D3C23">
            <w:pPr>
              <w:pStyle w:val="aff"/>
              <w:jc w:val="center"/>
              <w:rPr>
                <w:rFonts w:ascii="Times New Roman" w:hAnsi="Times New Roman" w:cs="Times New Roman"/>
                <w:sz w:val="20"/>
                <w:szCs w:val="20"/>
              </w:rPr>
            </w:pPr>
          </w:p>
        </w:tc>
      </w:tr>
      <w:tr w:rsidR="005D3C23" w14:paraId="2FADCD6C" w14:textId="77777777">
        <w:trPr>
          <w:trHeight w:val="256"/>
        </w:trPr>
        <w:tc>
          <w:tcPr>
            <w:tcW w:w="459" w:type="dxa"/>
            <w:vMerge/>
            <w:tcBorders>
              <w:left w:val="single" w:sz="4" w:space="0" w:color="auto"/>
              <w:right w:val="single" w:sz="4" w:space="0" w:color="auto"/>
            </w:tcBorders>
            <w:vAlign w:val="center"/>
          </w:tcPr>
          <w:p w14:paraId="612E3828" w14:textId="77777777" w:rsidR="005D3C23" w:rsidRDefault="005D3C23">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452D3817" w14:textId="77777777" w:rsidR="005D3C23" w:rsidRDefault="005D3C23">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72CD90DC" w14:textId="77777777" w:rsidR="005D3C23" w:rsidRDefault="005D3C23">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533B4533" w14:textId="77777777" w:rsidR="005D3C23" w:rsidRDefault="005D3C23">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3DAAA58" w14:textId="77777777" w:rsidR="005D3C23" w:rsidRDefault="005D3C23">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6C5AC44"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86E6C51"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3E416E"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2610948" w14:textId="77777777" w:rsidR="005D3C23" w:rsidRDefault="005D3C23">
            <w:pPr>
              <w:pStyle w:val="aff"/>
              <w:jc w:val="center"/>
              <w:rPr>
                <w:rFonts w:ascii="Times New Roman" w:hAnsi="Times New Roman" w:cs="Times New Roman"/>
                <w:sz w:val="20"/>
                <w:szCs w:val="20"/>
              </w:rPr>
            </w:pPr>
          </w:p>
        </w:tc>
      </w:tr>
      <w:tr w:rsidR="005D3C23" w14:paraId="45B9F62B" w14:textId="77777777">
        <w:trPr>
          <w:trHeight w:val="256"/>
        </w:trPr>
        <w:tc>
          <w:tcPr>
            <w:tcW w:w="459" w:type="dxa"/>
            <w:vMerge/>
            <w:tcBorders>
              <w:left w:val="single" w:sz="4" w:space="0" w:color="auto"/>
              <w:right w:val="single" w:sz="4" w:space="0" w:color="auto"/>
            </w:tcBorders>
            <w:vAlign w:val="center"/>
          </w:tcPr>
          <w:p w14:paraId="39AE7FE7" w14:textId="77777777" w:rsidR="005D3C23" w:rsidRDefault="005D3C23">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766D8852" w14:textId="77777777" w:rsidR="005D3C23" w:rsidRDefault="005D3C23">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6313B5F6" w14:textId="77777777" w:rsidR="005D3C23" w:rsidRDefault="005D3C23">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06388818" w14:textId="77777777" w:rsidR="005D3C23" w:rsidRDefault="005D3C23">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C9BF82" w14:textId="77777777" w:rsidR="005D3C23" w:rsidRDefault="005D3C23">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3C4C04E"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12679F"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31E1F33"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9F923D" w14:textId="77777777" w:rsidR="005D3C23" w:rsidRDefault="005D3C23">
            <w:pPr>
              <w:pStyle w:val="aff"/>
              <w:jc w:val="center"/>
              <w:rPr>
                <w:rFonts w:ascii="Times New Roman" w:hAnsi="Times New Roman" w:cs="Times New Roman"/>
                <w:sz w:val="20"/>
                <w:szCs w:val="20"/>
              </w:rPr>
            </w:pPr>
          </w:p>
        </w:tc>
      </w:tr>
      <w:tr w:rsidR="005D3C23" w14:paraId="5A620953" w14:textId="77777777">
        <w:trPr>
          <w:trHeight w:val="256"/>
        </w:trPr>
        <w:tc>
          <w:tcPr>
            <w:tcW w:w="459" w:type="dxa"/>
            <w:vMerge/>
            <w:tcBorders>
              <w:left w:val="single" w:sz="4" w:space="0" w:color="auto"/>
              <w:right w:val="single" w:sz="4" w:space="0" w:color="auto"/>
            </w:tcBorders>
            <w:vAlign w:val="center"/>
          </w:tcPr>
          <w:p w14:paraId="0A25AF75" w14:textId="77777777" w:rsidR="005D3C23" w:rsidRDefault="005D3C23">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62C8DB31" w14:textId="77777777" w:rsidR="005D3C23" w:rsidRDefault="005D3C23">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4E8DCFC6" w14:textId="77777777" w:rsidR="005D3C23" w:rsidRDefault="005D3C23">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3168CB21" w14:textId="77777777" w:rsidR="005D3C23" w:rsidRDefault="005D3C23">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456F8E" w14:textId="77777777" w:rsidR="005D3C23" w:rsidRDefault="005D3C23">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ED567C3"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BFA8120"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3887EF"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C3B776" w14:textId="77777777" w:rsidR="005D3C23" w:rsidRDefault="005D3C23">
            <w:pPr>
              <w:pStyle w:val="aff"/>
              <w:jc w:val="center"/>
              <w:rPr>
                <w:rFonts w:ascii="Times New Roman" w:hAnsi="Times New Roman" w:cs="Times New Roman"/>
                <w:sz w:val="20"/>
                <w:szCs w:val="20"/>
              </w:rPr>
            </w:pPr>
          </w:p>
        </w:tc>
      </w:tr>
      <w:tr w:rsidR="005D3C23" w14:paraId="0ADEB28A" w14:textId="77777777">
        <w:trPr>
          <w:trHeight w:val="256"/>
        </w:trPr>
        <w:tc>
          <w:tcPr>
            <w:tcW w:w="459" w:type="dxa"/>
            <w:vMerge/>
            <w:tcBorders>
              <w:left w:val="single" w:sz="4" w:space="0" w:color="auto"/>
              <w:right w:val="single" w:sz="4" w:space="0" w:color="auto"/>
            </w:tcBorders>
            <w:vAlign w:val="center"/>
          </w:tcPr>
          <w:p w14:paraId="7E0C9EB9" w14:textId="77777777" w:rsidR="005D3C23" w:rsidRDefault="005D3C23">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45321CC9" w14:textId="77777777" w:rsidR="005D3C23" w:rsidRDefault="005D3C23">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2E873558" w14:textId="77777777" w:rsidR="005D3C23" w:rsidRDefault="005D3C23">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14164125" w14:textId="77777777" w:rsidR="005D3C23" w:rsidRDefault="005D3C23">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4CDE98E" w14:textId="77777777" w:rsidR="005D3C23" w:rsidRDefault="005D3C23">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A85C081"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36FF7C"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F42418"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1983B6" w14:textId="77777777" w:rsidR="005D3C23" w:rsidRDefault="005D3C23">
            <w:pPr>
              <w:pStyle w:val="aff"/>
              <w:jc w:val="center"/>
              <w:rPr>
                <w:rFonts w:ascii="Times New Roman" w:hAnsi="Times New Roman" w:cs="Times New Roman"/>
                <w:sz w:val="20"/>
                <w:szCs w:val="20"/>
              </w:rPr>
            </w:pPr>
          </w:p>
        </w:tc>
      </w:tr>
      <w:tr w:rsidR="005D3C23" w14:paraId="754960F6" w14:textId="77777777">
        <w:trPr>
          <w:trHeight w:val="256"/>
        </w:trPr>
        <w:tc>
          <w:tcPr>
            <w:tcW w:w="459" w:type="dxa"/>
            <w:vMerge/>
            <w:tcBorders>
              <w:left w:val="single" w:sz="4" w:space="0" w:color="auto"/>
              <w:right w:val="single" w:sz="4" w:space="0" w:color="auto"/>
            </w:tcBorders>
            <w:vAlign w:val="center"/>
          </w:tcPr>
          <w:p w14:paraId="1C740E4F" w14:textId="77777777" w:rsidR="005D3C23" w:rsidRDefault="005D3C23">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2B55ACB1" w14:textId="77777777" w:rsidR="005D3C23" w:rsidRDefault="005D3C23">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10CEBA6D" w14:textId="77777777" w:rsidR="005D3C23" w:rsidRDefault="005D3C23">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65D29CF2" w14:textId="77777777" w:rsidR="005D3C23" w:rsidRDefault="005D3C23">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DBD657" w14:textId="77777777" w:rsidR="005D3C23" w:rsidRDefault="005D3C23">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BBAAD10"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8DF00A"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3E966F"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71E0242" w14:textId="77777777" w:rsidR="005D3C23" w:rsidRDefault="005D3C23">
            <w:pPr>
              <w:pStyle w:val="aff"/>
              <w:jc w:val="center"/>
              <w:rPr>
                <w:rFonts w:ascii="Times New Roman" w:hAnsi="Times New Roman" w:cs="Times New Roman"/>
                <w:sz w:val="20"/>
                <w:szCs w:val="20"/>
              </w:rPr>
            </w:pPr>
          </w:p>
        </w:tc>
      </w:tr>
      <w:tr w:rsidR="005D3C23" w14:paraId="0D973028" w14:textId="77777777">
        <w:trPr>
          <w:trHeight w:val="256"/>
        </w:trPr>
        <w:tc>
          <w:tcPr>
            <w:tcW w:w="459" w:type="dxa"/>
            <w:vMerge/>
            <w:tcBorders>
              <w:left w:val="single" w:sz="4" w:space="0" w:color="auto"/>
              <w:bottom w:val="single" w:sz="4" w:space="0" w:color="auto"/>
              <w:right w:val="single" w:sz="4" w:space="0" w:color="auto"/>
            </w:tcBorders>
            <w:vAlign w:val="center"/>
          </w:tcPr>
          <w:p w14:paraId="1B19A60B" w14:textId="77777777" w:rsidR="005D3C23" w:rsidRDefault="005D3C23">
            <w:pPr>
              <w:pStyle w:val="aff"/>
              <w:jc w:val="center"/>
              <w:rPr>
                <w:rFonts w:ascii="Times New Roman" w:hAnsi="Times New Roman" w:cs="Times New Roman"/>
                <w:sz w:val="20"/>
                <w:szCs w:val="20"/>
              </w:rPr>
            </w:pPr>
          </w:p>
        </w:tc>
        <w:tc>
          <w:tcPr>
            <w:tcW w:w="1809" w:type="dxa"/>
            <w:vMerge/>
            <w:tcBorders>
              <w:left w:val="single" w:sz="4" w:space="0" w:color="auto"/>
              <w:bottom w:val="single" w:sz="4" w:space="0" w:color="auto"/>
              <w:right w:val="single" w:sz="4" w:space="0" w:color="auto"/>
            </w:tcBorders>
            <w:vAlign w:val="center"/>
          </w:tcPr>
          <w:p w14:paraId="4203C465" w14:textId="77777777" w:rsidR="005D3C23" w:rsidRDefault="005D3C23">
            <w:pPr>
              <w:pStyle w:val="aff"/>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vAlign w:val="center"/>
          </w:tcPr>
          <w:p w14:paraId="25922CB6" w14:textId="77777777" w:rsidR="005D3C23" w:rsidRDefault="005D3C23">
            <w:pPr>
              <w:pStyle w:val="aff"/>
              <w:jc w:val="center"/>
              <w:rPr>
                <w:rFonts w:ascii="Times New Roman" w:hAnsi="Times New Roman" w:cs="Times New Roman"/>
                <w:sz w:val="20"/>
                <w:szCs w:val="20"/>
              </w:rPr>
            </w:pPr>
          </w:p>
        </w:tc>
        <w:tc>
          <w:tcPr>
            <w:tcW w:w="709" w:type="dxa"/>
            <w:vMerge/>
            <w:tcBorders>
              <w:left w:val="single" w:sz="4" w:space="0" w:color="auto"/>
              <w:bottom w:val="single" w:sz="4" w:space="0" w:color="auto"/>
              <w:right w:val="single" w:sz="4" w:space="0" w:color="auto"/>
            </w:tcBorders>
            <w:vAlign w:val="center"/>
          </w:tcPr>
          <w:p w14:paraId="73CA09AC" w14:textId="77777777" w:rsidR="005D3C23" w:rsidRDefault="005D3C23">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E1F73C" w14:textId="77777777" w:rsidR="005D3C23" w:rsidRDefault="005D3C23">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FD67410"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12F7DA6"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5F4429C" w14:textId="77777777" w:rsidR="005D3C23" w:rsidRDefault="005D3C23">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AC5DCC" w14:textId="77777777" w:rsidR="005D3C23" w:rsidRDefault="005D3C23">
            <w:pPr>
              <w:pStyle w:val="aff"/>
              <w:jc w:val="center"/>
              <w:rPr>
                <w:rFonts w:ascii="Times New Roman" w:hAnsi="Times New Roman" w:cs="Times New Roman"/>
                <w:sz w:val="20"/>
                <w:szCs w:val="20"/>
              </w:rPr>
            </w:pPr>
          </w:p>
        </w:tc>
      </w:tr>
    </w:tbl>
    <w:p w14:paraId="7C1F2839" w14:textId="77777777" w:rsidR="005D3C23" w:rsidRDefault="005D3C23">
      <w:pPr>
        <w:spacing w:after="0" w:line="240" w:lineRule="auto"/>
        <w:jc w:val="right"/>
        <w:rPr>
          <w:rFonts w:ascii="Times New Roman" w:cs="Times New Roman"/>
          <w:i/>
          <w:sz w:val="24"/>
          <w:szCs w:val="24"/>
        </w:rPr>
      </w:pPr>
    </w:p>
    <w:p w14:paraId="52570DAA" w14:textId="77777777" w:rsidR="005D3C23" w:rsidRDefault="00362E83">
      <w:pPr>
        <w:spacing w:after="0" w:line="240" w:lineRule="auto"/>
        <w:ind w:firstLine="708"/>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Цена Договора включает все расходы и издержки Исполнителя, связанные с выполнением обязательств по Договору, в том числе доставка техники до Заказчика, оплата рабочего времени экипажа (водителя), расходуемые в процессе эксплуатации материалы (в т. ч. и горюче-смазочные), расходы на уплату налогов, сборов и других обязательных платежей в соответствии с законодательством Российской Федерации, а также иные расходы, связанные с исполнением Договора. Цена Договора является твёрдой и определяется на весь срок исполнения Договора, за исключением случаев, предусмотренных действующим законодательством РФ и настоящим Договором.</w:t>
      </w:r>
    </w:p>
    <w:p w14:paraId="70B40F71" w14:textId="77777777" w:rsidR="005D3C23" w:rsidRDefault="00362E83">
      <w:pPr>
        <w:spacing w:after="0" w:line="240" w:lineRule="auto"/>
        <w:ind w:firstLine="708"/>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Мы согласны с тем, что в случае, если нами не были учтены какие-либо расценки на оказание услуг, оказание услуг осуществляется в полном соответствии с условиями договора в пределах предлагаемой нами стоимости договора.</w:t>
      </w:r>
    </w:p>
    <w:p w14:paraId="46C15657" w14:textId="77777777" w:rsidR="005D3C23" w:rsidRDefault="00362E83">
      <w:pPr>
        <w:spacing w:after="0" w:line="240" w:lineRule="auto"/>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 (контактная информация уполномоченного лица, в том числе адрес электронной почты).</w:t>
      </w:r>
    </w:p>
    <w:p w14:paraId="021A1DDA" w14:textId="77777777" w:rsidR="005D3C23" w:rsidRDefault="00362E83">
      <w:pPr>
        <w:spacing w:after="0" w:line="240" w:lineRule="auto"/>
        <w:ind w:firstLine="567"/>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3. Все сведения о проведении запроса котировок просим сообщать указанному уполномоченному лицу.</w:t>
      </w:r>
    </w:p>
    <w:p w14:paraId="3EF7EA4B" w14:textId="77777777" w:rsidR="005D3C23" w:rsidRDefault="00362E83">
      <w:pPr>
        <w:spacing w:after="0" w:line="240" w:lineRule="auto"/>
        <w:ind w:firstLine="567"/>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4. Настоящей заявкой _________________________________декларирует соответствие его следующим требованиям:</w:t>
      </w:r>
    </w:p>
    <w:p w14:paraId="47E41EA2"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eastAsia="ru-RU"/>
        </w:rPr>
      </w:pPr>
      <w:r>
        <w:rPr>
          <w:rFonts w:ascii="Times New Roman" w:hAnsi="Times New Roman"/>
          <w:lang w:val="ru-RU"/>
        </w:rPr>
        <w:t xml:space="preserve">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 </w:t>
      </w:r>
      <w:r>
        <w:rPr>
          <w:rFonts w:ascii="Times New Roman" w:hAnsi="Times New Roman"/>
          <w:lang w:val="ru-RU" w:eastAsia="ru-RU"/>
        </w:rPr>
        <w:t>Участник закупки не должен входить в перечень</w:t>
      </w:r>
      <w:r>
        <w:rPr>
          <w:rFonts w:ascii="Times New Roman" w:hAnsi="Times New Roman"/>
          <w:lang w:eastAsia="ru-RU"/>
        </w:rPr>
        <w:t> </w:t>
      </w:r>
      <w:r>
        <w:rPr>
          <w:rFonts w:ascii="Times New Roman" w:hAnsi="Times New Roman"/>
          <w:lang w:val="ru-RU" w:eastAsia="ru-RU"/>
        </w:rPr>
        <w:t>юридических лиц, физических лиц и находящимися под их контролем организаций, в отношении которых применяются специальные экономические меры, установленные Указом Президента РФ от 03.05.2022 №252 (далее - лица, находящиеся под санкциями).</w:t>
      </w:r>
    </w:p>
    <w:p w14:paraId="1578001A" w14:textId="77777777" w:rsidR="005D3C23" w:rsidRDefault="00362E83">
      <w:pPr>
        <w:widowControl w:val="0"/>
        <w:spacing w:after="0" w:line="240" w:lineRule="auto"/>
        <w:contextualSpacing/>
        <w:jc w:val="both"/>
        <w:rPr>
          <w:rFonts w:ascii="Times New Roman" w:eastAsia="Times New Roman" w:cs="Times New Roman"/>
          <w:sz w:val="24"/>
          <w:szCs w:val="24"/>
          <w:lang w:eastAsia="ru-RU"/>
        </w:rPr>
      </w:pPr>
      <w:r>
        <w:rPr>
          <w:rFonts w:ascii="Times New Roman" w:eastAsia="Times New Roman" w:cs="Times New Roman"/>
          <w:sz w:val="24"/>
          <w:szCs w:val="24"/>
          <w:lang w:eastAsia="ru-RU"/>
        </w:rPr>
        <w:t>Требование установлено в соответствии с Указом Президента РФ от 03.05.2022 №252, Постановлением Правительства РФ от 11.05.2022 №851.</w:t>
      </w:r>
    </w:p>
    <w:p w14:paraId="37A8915B"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участник закупки - юридическое лицо не находится в процессе ликвидации;</w:t>
      </w:r>
    </w:p>
    <w:p w14:paraId="58DD1478"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4671337"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158F3BA"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w:t>
      </w:r>
      <w:r>
        <w:rPr>
          <w:rFonts w:ascii="Times New Roman" w:hAnsi="Times New Roman"/>
          <w:lang w:val="ru-RU"/>
        </w:rPr>
        <w:lastRenderedPageBreak/>
        <w:t>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C8B2319"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0CE7218"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AFBA783"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 xml:space="preserve">отсутствие сведений об участнике закупки в реестре недобросовестных поставщиков, предусмотренном статьей 5 Федерального закона от 18.07.2011 г. </w:t>
      </w:r>
      <w:r>
        <w:rPr>
          <w:rFonts w:ascii="Times New Roman" w:hAnsi="Times New Roman"/>
        </w:rPr>
        <w:t>N</w:t>
      </w:r>
      <w:r>
        <w:rPr>
          <w:rFonts w:ascii="Times New Roman" w:hAnsi="Times New Roman"/>
          <w:lang w:val="ru-RU"/>
        </w:rPr>
        <w:t xml:space="preserve"> 223-ФЗ;</w:t>
      </w:r>
    </w:p>
    <w:p w14:paraId="7356072F"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 xml:space="preserve">отсутствие сведений об участнике закупки в реестре недобросовестных поставщиков, предусмотренном Федеральным законом от 5 апреля 2013 года </w:t>
      </w:r>
      <w:r>
        <w:rPr>
          <w:rFonts w:ascii="Times New Roman" w:hAnsi="Times New Roman"/>
        </w:rPr>
        <w:t>N</w:t>
      </w:r>
      <w:r>
        <w:rPr>
          <w:rFonts w:ascii="Times New Roman" w:hAnsi="Times New Roman"/>
          <w:lang w:val="ru-RU"/>
        </w:rPr>
        <w:t xml:space="preserve"> 44-ФЗ "О контрактной системе в сфере закупок товаров, работ, услуг для обеспечения государственных и муниципальных нужд";</w:t>
      </w:r>
    </w:p>
    <w:p w14:paraId="465E7D10"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отсутствие между участником закупки и заказчиком конфликта интересов;</w:t>
      </w:r>
    </w:p>
    <w:p w14:paraId="31F0AF19"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участник закупки не является офшорной компанией;</w:t>
      </w:r>
    </w:p>
    <w:p w14:paraId="797A1537" w14:textId="77777777" w:rsidR="005D3C23" w:rsidRDefault="00362E83">
      <w:pPr>
        <w:pStyle w:val="afa"/>
        <w:widowControl w:val="0"/>
        <w:numPr>
          <w:ilvl w:val="0"/>
          <w:numId w:val="2"/>
        </w:numPr>
        <w:tabs>
          <w:tab w:val="left" w:pos="709"/>
        </w:tabs>
        <w:spacing w:after="0" w:line="240" w:lineRule="auto"/>
        <w:ind w:left="0" w:firstLine="567"/>
        <w:jc w:val="both"/>
        <w:rPr>
          <w:rFonts w:ascii="Times New Roman" w:hAnsi="Times New Roman"/>
          <w:lang w:val="ru-RU"/>
        </w:rPr>
      </w:pPr>
      <w:r>
        <w:rPr>
          <w:rFonts w:ascii="Times New Roman" w:hAnsi="Times New Roman"/>
          <w:lang w:val="ru-RU"/>
        </w:rPr>
        <w:t>отсутствие у участника закупки ограничений для участия в закупках, установленных законодательством Российской Федерации</w:t>
      </w:r>
    </w:p>
    <w:p w14:paraId="5B8CD597" w14:textId="77777777" w:rsidR="005D3C23" w:rsidRDefault="00362E83">
      <w:pPr>
        <w:widowControl w:val="0"/>
        <w:spacing w:after="0" w:line="240" w:lineRule="auto"/>
        <w:contextualSpacing/>
        <w:jc w:val="both"/>
        <w:rPr>
          <w:rFonts w:ascii="Times New Roman" w:eastAsia="Times New Roman" w:cs="Times New Roman"/>
          <w:sz w:val="24"/>
          <w:szCs w:val="24"/>
          <w:lang w:eastAsia="ru-RU"/>
        </w:rPr>
      </w:pPr>
      <w:r>
        <w:rPr>
          <w:rFonts w:ascii="Times New Roman" w:eastAsia="Times New Roman" w:cs="Times New Roman"/>
          <w:sz w:val="24"/>
          <w:szCs w:val="24"/>
          <w:lang w:eastAsia="ru-RU"/>
        </w:rPr>
        <w:t xml:space="preserve">Участник закупки </w:t>
      </w:r>
    </w:p>
    <w:p w14:paraId="44EAF060" w14:textId="77777777" w:rsidR="005D3C23" w:rsidRDefault="00362E83">
      <w:pPr>
        <w:spacing w:after="0" w:line="240" w:lineRule="auto"/>
        <w:jc w:val="both"/>
        <w:outlineLvl w:val="1"/>
        <w:rPr>
          <w:rFonts w:ascii="Times New Roman" w:eastAsia="Times New Roman" w:cs="Times New Roman"/>
          <w:sz w:val="24"/>
          <w:szCs w:val="24"/>
          <w:lang w:eastAsia="ru-RU"/>
        </w:rPr>
      </w:pPr>
      <w:r>
        <w:rPr>
          <w:rFonts w:ascii="Times New Roman" w:eastAsia="Times New Roman" w:cs="Times New Roman"/>
          <w:sz w:val="24"/>
          <w:szCs w:val="24"/>
          <w:lang w:eastAsia="ru-RU"/>
        </w:rPr>
        <w:t>(уполномоченный представитель) _____________________________ (Фамилия И.О.)</w:t>
      </w:r>
    </w:p>
    <w:p w14:paraId="041469A5" w14:textId="77777777" w:rsidR="005D3C23" w:rsidRDefault="00362E83">
      <w:pPr>
        <w:spacing w:after="0" w:line="240" w:lineRule="auto"/>
        <w:jc w:val="both"/>
        <w:outlineLvl w:val="1"/>
        <w:rPr>
          <w:rFonts w:ascii="Times New Roman" w:eastAsia="Times New Roman" w:cs="Times New Roman"/>
          <w:lang w:eastAsia="ru-RU"/>
        </w:rPr>
      </w:pPr>
      <w:r>
        <w:rPr>
          <w:rFonts w:ascii="Times New Roman" w:eastAsia="Times New Roman" w:cs="Times New Roman"/>
          <w:lang w:eastAsia="ru-RU"/>
        </w:rPr>
        <w:t>М.П.                                                                              (подпись)</w:t>
      </w:r>
    </w:p>
    <w:p w14:paraId="1E259F75" w14:textId="77777777" w:rsidR="005D3C23" w:rsidRDefault="005D3C23">
      <w:pPr>
        <w:spacing w:after="0" w:line="240" w:lineRule="auto"/>
        <w:jc w:val="center"/>
        <w:outlineLvl w:val="1"/>
        <w:rPr>
          <w:rFonts w:ascii="Times New Roman" w:eastAsia="Times New Roman" w:cs="Times New Roman"/>
          <w:b/>
          <w:sz w:val="20"/>
          <w:szCs w:val="20"/>
          <w:lang w:eastAsia="ru-RU"/>
        </w:rPr>
      </w:pPr>
    </w:p>
    <w:p w14:paraId="24630E0B" w14:textId="77777777" w:rsidR="005D3C23" w:rsidRDefault="00362E83">
      <w:pPr>
        <w:spacing w:after="0" w:line="240" w:lineRule="auto"/>
        <w:jc w:val="center"/>
        <w:outlineLvl w:val="1"/>
        <w:rPr>
          <w:rFonts w:ascii="Times New Roman" w:eastAsia="Times New Roman" w:cs="Times New Roman"/>
          <w:b/>
          <w:sz w:val="20"/>
          <w:szCs w:val="20"/>
          <w:lang w:eastAsia="ru-RU"/>
        </w:rPr>
      </w:pPr>
      <w:r>
        <w:rPr>
          <w:rFonts w:ascii="Times New Roman" w:eastAsia="Times New Roman" w:cs="Times New Roman"/>
          <w:b/>
          <w:sz w:val="20"/>
          <w:szCs w:val="20"/>
          <w:lang w:eastAsia="ru-RU"/>
        </w:rPr>
        <w:t>Порядок заполнения Формы №1:</w:t>
      </w:r>
    </w:p>
    <w:p w14:paraId="071E7ADD" w14:textId="77777777" w:rsidR="005D3C23" w:rsidRDefault="005D3C23">
      <w:pPr>
        <w:spacing w:after="0" w:line="240" w:lineRule="auto"/>
        <w:jc w:val="center"/>
        <w:outlineLvl w:val="1"/>
        <w:rPr>
          <w:rFonts w:ascii="Times New Roman" w:eastAsia="Times New Roman" w:cs="Times New Roman"/>
          <w:b/>
          <w:sz w:val="20"/>
          <w:szCs w:val="20"/>
          <w:lang w:eastAsia="ru-RU"/>
        </w:rPr>
      </w:pPr>
    </w:p>
    <w:p w14:paraId="375C32F9"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b/>
          <w:sz w:val="20"/>
          <w:szCs w:val="20"/>
          <w:lang w:eastAsia="ru-RU"/>
        </w:rPr>
        <w:tab/>
      </w:r>
      <w:r>
        <w:rPr>
          <w:rFonts w:ascii="Times New Roman" w:eastAsia="Times New Roman" w:cs="Times New Roman"/>
          <w:sz w:val="20"/>
          <w:szCs w:val="20"/>
          <w:lang w:eastAsia="ru-RU"/>
        </w:rPr>
        <w:t xml:space="preserve">При описании конкретных показателей товара и (или) их значений, участником закупки должна представляться достоверная информация о таких показателях и (или) их значениях в рамках требований, установленных в извещении о проведении запроса котировок в электронной форме. </w:t>
      </w:r>
    </w:p>
    <w:p w14:paraId="671C4742"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При описании конкретных показателей товара и (или) их значений участником закупки должны быть указаны исключительно показатели и (или) их значения в рамках установленных в извещении о проведении запроса котировок в электронной форме требований, описывающих товар, и относящиеся непосредственно к описываемому товару. </w:t>
      </w:r>
    </w:p>
    <w:p w14:paraId="42E68FC9"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В рамках представленных в извещении о проведении запроса котировок в электронной форме требований к товарам, участнику закупки необходимо учитывать следующее: </w:t>
      </w:r>
    </w:p>
    <w:p w14:paraId="2226DF93"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в отношении сведений, представленных в графе 2 Технического задания «Наименование товара» - участником закупки указывается Наименование товара, в соответствии с требованиями данной графы, с указанием товарных знаков, знаков обслуживания, фирменных наименований, патентов, полезных моделей, промышленных образцов (при наличии таких сведений);</w:t>
      </w:r>
    </w:p>
    <w:p w14:paraId="485BBDCE"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в отношении сведений, представленных в графе 3 Технического задания «Наименование показателя (характеристики) товара» и графе 4 Технического задания «</w:t>
      </w:r>
      <w:r>
        <w:rPr>
          <w:rFonts w:ascii="Times New Roman" w:cs="Times New Roman"/>
          <w:sz w:val="20"/>
          <w:szCs w:val="20"/>
        </w:rPr>
        <w:t>Единица измерения показателя (характеристики) товара</w:t>
      </w:r>
      <w:r>
        <w:rPr>
          <w:rFonts w:ascii="Times New Roman" w:eastAsia="Times New Roman" w:cs="Times New Roman"/>
          <w:sz w:val="20"/>
          <w:szCs w:val="20"/>
          <w:lang w:eastAsia="ru-RU"/>
        </w:rPr>
        <w:t>» - участником закупки указывается соответственно информация о наименовании показателя и единице измерения значения показателя (при наличии), в соответствии с требованиями заказчика без изменения их содержания;</w:t>
      </w:r>
    </w:p>
    <w:p w14:paraId="028D528B"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 в отношении сведений, представленных в графе 5 Технического задания «Значение показателя (характеристики)  товара, которое не может изменяться участником закупки при подаче заявки» - участником закупки указывается информация о значении(ях) показателя(лей) в соответствии с </w:t>
      </w:r>
      <w:r>
        <w:rPr>
          <w:rFonts w:ascii="Times New Roman" w:eastAsia="Times New Roman" w:cs="Times New Roman"/>
          <w:sz w:val="20"/>
          <w:szCs w:val="20"/>
          <w:lang w:eastAsia="ru-RU"/>
        </w:rPr>
        <w:lastRenderedPageBreak/>
        <w:t>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14:paraId="02A455A6"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 в отношении сведений, представленных в графе 6 Технического задания «Значение показателя (характеристики), при определении которого участником закупки используются только точные цифровые или иные параметры» - участником закупки представляется информация о конкретном(ых) значении(ях) в виде точных цифровых или иных параметров в рамках установленных в графе 6 требований, при этом участником закупки должны учитываться иные требования, изложенные в настоящей инструкции; </w:t>
      </w:r>
    </w:p>
    <w:p w14:paraId="757668CB"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в отношении сведений, представленных в графе 7 Технического задания «Значение показателя (характеристики), при определении которого участником закупки могут не использоваться точные цифровые или иные параметры» - участником закупки представляется информация о конкретных, либо неконкретных (в том числе диапазонных (интервальных)) значениях в виде цифровых или иных параметров, в рамках (пределах) установленных в графе 7 требований.</w:t>
      </w:r>
    </w:p>
    <w:p w14:paraId="5A9F1A04"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Перечисление значений показателя(ей) в Технического задания через союз «и» означает, что участником закупки должны быть указаны все перечисленные значения показателей. </w:t>
      </w:r>
    </w:p>
    <w:p w14:paraId="24B601C4"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Перечисление значений показателя(ей) в Технического задания через союз «или» означает, что участником закупки должно быть выбрано и указано конкретное значение между указанными через «или». </w:t>
      </w:r>
    </w:p>
    <w:p w14:paraId="756E8EC5"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Перечисление значений показателя(ей) в Технического задания через союзы «и/или» означает, что участник закупки может указать один из параметров товара (использовать союз «или») или перечислить все допустимые характеристики (использовать союз «и»). </w:t>
      </w:r>
    </w:p>
    <w:p w14:paraId="2D682237"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Указанные в извещении о проведении запроса котировок в электронной форме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 </w:t>
      </w:r>
    </w:p>
    <w:p w14:paraId="0EF55B32"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«менее, меньше» означает меньше установленного значения и не включает крайнее минимальное/максимальное значение; </w:t>
      </w:r>
    </w:p>
    <w:p w14:paraId="75B83E04"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«не ранее» - означает больше либо равное установленного значения; </w:t>
      </w:r>
    </w:p>
    <w:p w14:paraId="383009C7"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«не более» - означает меньше либо равное установленного значения; </w:t>
      </w:r>
    </w:p>
    <w:p w14:paraId="25F3E78B"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«не менее» - означает больше либо равное установленного значения; </w:t>
      </w:r>
    </w:p>
    <w:p w14:paraId="19068794" w14:textId="77777777" w:rsidR="005D3C23" w:rsidRDefault="00362E83">
      <w:pPr>
        <w:spacing w:after="0" w:line="240" w:lineRule="auto"/>
        <w:ind w:firstLine="709"/>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«не выше» - означает меньше либо равное установленного значения;</w:t>
      </w:r>
    </w:p>
    <w:p w14:paraId="2A8C0891" w14:textId="77777777" w:rsidR="005D3C23" w:rsidRDefault="00362E83">
      <w:pPr>
        <w:spacing w:after="0" w:line="240" w:lineRule="auto"/>
        <w:ind w:firstLine="709"/>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«не ниже» - означает больше либо равное установленного значения;</w:t>
      </w:r>
    </w:p>
    <w:p w14:paraId="5931674F" w14:textId="77777777" w:rsidR="005D3C23" w:rsidRDefault="00362E83">
      <w:pPr>
        <w:spacing w:after="0" w:line="240" w:lineRule="auto"/>
        <w:jc w:val="both"/>
        <w:outlineLvl w:val="1"/>
        <w:rPr>
          <w:rFonts w:ascii="Times New Roman" w:eastAsia="Times New Roman" w:cs="Times New Roman"/>
          <w:sz w:val="20"/>
          <w:szCs w:val="20"/>
          <w:lang w:eastAsia="ru-RU"/>
        </w:rPr>
      </w:pPr>
      <w:r>
        <w:rPr>
          <w:rFonts w:ascii="Times New Roman" w:eastAsia="Times New Roman" w:cs="Times New Roman"/>
          <w:sz w:val="20"/>
          <w:szCs w:val="20"/>
          <w:lang w:eastAsia="ru-RU"/>
        </w:rPr>
        <w:tab/>
        <w:t xml:space="preserve">«и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 </w:t>
      </w:r>
    </w:p>
    <w:p w14:paraId="57552A39" w14:textId="77777777" w:rsidR="005D3C23" w:rsidRDefault="00362E83">
      <w:pPr>
        <w:rPr>
          <w:rFonts w:ascii="Times New Roman" w:eastAsia="Times New Roman" w:cs="Times New Roman"/>
          <w:lang w:eastAsia="ru-RU"/>
        </w:rPr>
      </w:pPr>
      <w:r>
        <w:rPr>
          <w:rFonts w:ascii="Times New Roman" w:eastAsia="Times New Roman" w:cs="Times New Roman"/>
          <w:sz w:val="20"/>
          <w:szCs w:val="20"/>
          <w:lang w:eastAsia="ru-RU"/>
        </w:rPr>
        <w:tab/>
        <w:t>Союзы «или» и «либо» используются как знак альтернативности и в извещении о проведении запроса котировок в электронной форме обозначают значение «либо это, либо то», то есть следует выбрать одно значение из нескольких предложенных.</w:t>
      </w:r>
    </w:p>
    <w:p w14:paraId="7941B574" w14:textId="77777777" w:rsidR="005D3C23" w:rsidRDefault="005D3C23">
      <w:pPr>
        <w:pBdr>
          <w:top w:val="none" w:sz="4" w:space="0" w:color="000000"/>
          <w:left w:val="none" w:sz="4" w:space="0" w:color="000000"/>
          <w:bottom w:val="none" w:sz="4" w:space="0" w:color="000000"/>
          <w:right w:val="none" w:sz="4" w:space="0" w:color="000000"/>
          <w:between w:val="none" w:sz="4" w:space="0" w:color="000000"/>
        </w:pBdr>
        <w:jc w:val="center"/>
      </w:pPr>
    </w:p>
    <w:sectPr w:rsidR="005D3C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EED77" w14:textId="77777777" w:rsidR="009F2EF2" w:rsidRDefault="009F2EF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cs="Times New Roman"/>
          <w:sz w:val="20"/>
          <w:szCs w:val="20"/>
          <w:lang w:val="en-US" w:eastAsia="zh-CN"/>
        </w:rPr>
      </w:pPr>
      <w:r>
        <w:rPr>
          <w:rFonts w:ascii="Times New Roman" w:eastAsia="Times New Roman" w:cs="Times New Roman"/>
          <w:sz w:val="20"/>
          <w:szCs w:val="20"/>
        </w:rPr>
        <w:separator/>
      </w:r>
    </w:p>
  </w:endnote>
  <w:endnote w:type="continuationSeparator" w:id="0">
    <w:p w14:paraId="2AD66415" w14:textId="77777777" w:rsidR="009F2EF2" w:rsidRDefault="009F2EF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cs="Times New Roman"/>
          <w:sz w:val="20"/>
          <w:szCs w:val="20"/>
          <w:lang w:val="en-US" w:eastAsia="zh-CN"/>
        </w:rPr>
      </w:pPr>
      <w:r>
        <w:rPr>
          <w:rFonts w:ascii="Times New Roman" w:eastAsia="Times New Roman" w:cs="Times New Roman"/>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CTT">
    <w:altName w:val="Verdana"/>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34DD9" w14:textId="77777777" w:rsidR="009F2EF2" w:rsidRDefault="009F2EF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cs="Times New Roman"/>
          <w:sz w:val="20"/>
          <w:szCs w:val="20"/>
          <w:lang w:val="en-US" w:eastAsia="zh-CN"/>
        </w:rPr>
      </w:pPr>
      <w:r>
        <w:rPr>
          <w:rFonts w:ascii="Times New Roman" w:eastAsia="Times New Roman" w:cs="Times New Roman"/>
          <w:sz w:val="20"/>
          <w:szCs w:val="20"/>
        </w:rPr>
        <w:separator/>
      </w:r>
    </w:p>
  </w:footnote>
  <w:footnote w:type="continuationSeparator" w:id="0">
    <w:p w14:paraId="5310CA6F" w14:textId="77777777" w:rsidR="009F2EF2" w:rsidRDefault="009F2EF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cs="Times New Roman"/>
          <w:sz w:val="20"/>
          <w:szCs w:val="20"/>
          <w:lang w:val="en-US" w:eastAsia="zh-CN"/>
        </w:rPr>
      </w:pPr>
      <w:r>
        <w:rPr>
          <w:rFonts w:ascii="Times New Roman" w:eastAsia="Times New Roman" w:cs="Times New Roman"/>
          <w:sz w:val="20"/>
          <w:szCs w:val="20"/>
        </w:rPr>
        <w:continuationSeparator/>
      </w:r>
    </w:p>
  </w:footnote>
  <w:footnote w:id="1">
    <w:p w14:paraId="720E9447" w14:textId="77777777" w:rsidR="005D3C23" w:rsidRDefault="00362E83">
      <w:pPr>
        <w:pStyle w:val="ae"/>
        <w:rPr>
          <w:rFonts w:eastAsia="Calibri" w:hAnsi="Calibri"/>
        </w:rPr>
      </w:pPr>
      <w:r>
        <w:rPr>
          <w:rStyle w:val="af0"/>
        </w:rPr>
        <w:footnoteRef/>
      </w:r>
      <w:r>
        <w:t xml:space="preserve"> </w:t>
      </w:r>
      <w:r>
        <w:rPr>
          <w:szCs w:val="18"/>
        </w:rPr>
        <w:t>Участник</w:t>
      </w:r>
      <w:r>
        <w:rPr>
          <w:szCs w:val="18"/>
        </w:rPr>
        <w:t xml:space="preserve"> </w:t>
      </w:r>
      <w:r>
        <w:rPr>
          <w:szCs w:val="18"/>
        </w:rPr>
        <w:t>закупки</w:t>
      </w:r>
      <w:r>
        <w:rPr>
          <w:szCs w:val="18"/>
        </w:rPr>
        <w:t xml:space="preserve"> </w:t>
      </w:r>
      <w:r>
        <w:rPr>
          <w:szCs w:val="18"/>
        </w:rPr>
        <w:t>выбирает</w:t>
      </w:r>
      <w:r>
        <w:rPr>
          <w:szCs w:val="18"/>
        </w:rPr>
        <w:t xml:space="preserve"> </w:t>
      </w:r>
      <w:r>
        <w:rPr>
          <w:szCs w:val="18"/>
        </w:rPr>
        <w:t>вариант</w:t>
      </w:r>
      <w:r>
        <w:rPr>
          <w:szCs w:val="18"/>
        </w:rPr>
        <w:t xml:space="preserve"> </w:t>
      </w:r>
      <w:r>
        <w:rPr>
          <w:szCs w:val="18"/>
        </w:rPr>
        <w:t>с</w:t>
      </w:r>
      <w:r>
        <w:rPr>
          <w:szCs w:val="18"/>
        </w:rPr>
        <w:t xml:space="preserve"> </w:t>
      </w:r>
      <w:r>
        <w:rPr>
          <w:szCs w:val="18"/>
        </w:rPr>
        <w:t>учетом</w:t>
      </w:r>
      <w:r>
        <w:rPr>
          <w:szCs w:val="18"/>
        </w:rPr>
        <w:t xml:space="preserve"> </w:t>
      </w:r>
      <w:r>
        <w:rPr>
          <w:szCs w:val="18"/>
        </w:rPr>
        <w:t>системы</w:t>
      </w:r>
      <w:r>
        <w:rPr>
          <w:szCs w:val="18"/>
        </w:rPr>
        <w:t xml:space="preserve"> </w:t>
      </w:r>
      <w:r>
        <w:rPr>
          <w:szCs w:val="18"/>
        </w:rPr>
        <w:t>налогообложения</w:t>
      </w:r>
      <w:r>
        <w:rPr>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02737"/>
    <w:multiLevelType w:val="multilevel"/>
    <w:tmpl w:val="0A825E60"/>
    <w:lvl w:ilvl="0">
      <w:start w:val="1"/>
      <w:numFmt w:val="decimal"/>
      <w:lvlText w:val="%1."/>
      <w:lvlJc w:val="left"/>
      <w:pPr>
        <w:ind w:left="46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2036" w:hanging="720"/>
      </w:pPr>
      <w:rPr>
        <w:rFonts w:hint="default"/>
      </w:rPr>
    </w:lvl>
    <w:lvl w:ilvl="3">
      <w:start w:val="1"/>
      <w:numFmt w:val="decimal"/>
      <w:isLgl/>
      <w:lvlText w:val="%1.%2.%3.%4."/>
      <w:lvlJc w:val="left"/>
      <w:pPr>
        <w:ind w:left="3004"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580" w:hanging="1440"/>
      </w:pPr>
      <w:rPr>
        <w:rFonts w:hint="default"/>
      </w:rPr>
    </w:lvl>
    <w:lvl w:ilvl="6">
      <w:start w:val="1"/>
      <w:numFmt w:val="decimal"/>
      <w:isLgl/>
      <w:lvlText w:val="%1.%2.%3.%4.%5.%6.%7."/>
      <w:lvlJc w:val="left"/>
      <w:pPr>
        <w:ind w:left="5548" w:hanging="1800"/>
      </w:pPr>
      <w:rPr>
        <w:rFonts w:hint="default"/>
      </w:rPr>
    </w:lvl>
    <w:lvl w:ilvl="7">
      <w:start w:val="1"/>
      <w:numFmt w:val="decimal"/>
      <w:isLgl/>
      <w:lvlText w:val="%1.%2.%3.%4.%5.%6.%7.%8."/>
      <w:lvlJc w:val="left"/>
      <w:pPr>
        <w:ind w:left="6156" w:hanging="1800"/>
      </w:pPr>
      <w:rPr>
        <w:rFonts w:hint="default"/>
      </w:rPr>
    </w:lvl>
    <w:lvl w:ilvl="8">
      <w:start w:val="1"/>
      <w:numFmt w:val="decimal"/>
      <w:isLgl/>
      <w:lvlText w:val="%1.%2.%3.%4.%5.%6.%7.%8.%9."/>
      <w:lvlJc w:val="left"/>
      <w:pPr>
        <w:ind w:left="7124" w:hanging="2160"/>
      </w:pPr>
      <w:rPr>
        <w:rFonts w:hint="default"/>
      </w:rPr>
    </w:lvl>
  </w:abstractNum>
  <w:abstractNum w:abstractNumId="1" w15:restartNumberingAfterBreak="0">
    <w:nsid w:val="3C856D07"/>
    <w:multiLevelType w:val="hybridMultilevel"/>
    <w:tmpl w:val="CE9261A0"/>
    <w:lvl w:ilvl="0" w:tplc="9DE4D778">
      <w:start w:val="1"/>
      <w:numFmt w:val="decimal"/>
      <w:lvlText w:val="%1)"/>
      <w:lvlJc w:val="left"/>
      <w:pPr>
        <w:ind w:left="1068" w:hanging="360"/>
      </w:pPr>
      <w:rPr>
        <w:rFonts w:ascii="Times New Roman" w:eastAsia="Calibri" w:hAnsi="Times New Roman" w:cs="Times New Roman"/>
      </w:rPr>
    </w:lvl>
    <w:lvl w:ilvl="1" w:tplc="9D288090">
      <w:start w:val="1"/>
      <w:numFmt w:val="lowerLetter"/>
      <w:lvlText w:val="%2."/>
      <w:lvlJc w:val="left"/>
      <w:pPr>
        <w:ind w:left="1646" w:hanging="360"/>
      </w:pPr>
    </w:lvl>
    <w:lvl w:ilvl="2" w:tplc="93C8FE20">
      <w:start w:val="1"/>
      <w:numFmt w:val="lowerRoman"/>
      <w:lvlText w:val="%3."/>
      <w:lvlJc w:val="right"/>
      <w:pPr>
        <w:ind w:left="2366" w:hanging="180"/>
      </w:pPr>
    </w:lvl>
    <w:lvl w:ilvl="3" w:tplc="99A840E2">
      <w:start w:val="1"/>
      <w:numFmt w:val="decimal"/>
      <w:lvlText w:val="%4."/>
      <w:lvlJc w:val="left"/>
      <w:pPr>
        <w:ind w:left="3086" w:hanging="360"/>
      </w:pPr>
    </w:lvl>
    <w:lvl w:ilvl="4" w:tplc="94841DF0">
      <w:start w:val="1"/>
      <w:numFmt w:val="lowerLetter"/>
      <w:lvlText w:val="%5."/>
      <w:lvlJc w:val="left"/>
      <w:pPr>
        <w:ind w:left="3806" w:hanging="360"/>
      </w:pPr>
    </w:lvl>
    <w:lvl w:ilvl="5" w:tplc="CB921F44">
      <w:start w:val="1"/>
      <w:numFmt w:val="lowerRoman"/>
      <w:lvlText w:val="%6."/>
      <w:lvlJc w:val="right"/>
      <w:pPr>
        <w:ind w:left="4526" w:hanging="180"/>
      </w:pPr>
    </w:lvl>
    <w:lvl w:ilvl="6" w:tplc="BB924AF4">
      <w:start w:val="1"/>
      <w:numFmt w:val="decimal"/>
      <w:lvlText w:val="%7."/>
      <w:lvlJc w:val="left"/>
      <w:pPr>
        <w:ind w:left="5246" w:hanging="360"/>
      </w:pPr>
    </w:lvl>
    <w:lvl w:ilvl="7" w:tplc="E44E2A26">
      <w:start w:val="1"/>
      <w:numFmt w:val="lowerLetter"/>
      <w:lvlText w:val="%8."/>
      <w:lvlJc w:val="left"/>
      <w:pPr>
        <w:ind w:left="5966" w:hanging="360"/>
      </w:pPr>
    </w:lvl>
    <w:lvl w:ilvl="8" w:tplc="4F3AFB54">
      <w:start w:val="1"/>
      <w:numFmt w:val="lowerRoman"/>
      <w:lvlText w:val="%9."/>
      <w:lvlJc w:val="right"/>
      <w:pPr>
        <w:ind w:left="668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C23"/>
    <w:rsid w:val="002F4B83"/>
    <w:rsid w:val="00362E83"/>
    <w:rsid w:val="004636B3"/>
    <w:rsid w:val="0047168F"/>
    <w:rsid w:val="004C4075"/>
    <w:rsid w:val="005819DF"/>
    <w:rsid w:val="005D3C23"/>
    <w:rsid w:val="0066422A"/>
    <w:rsid w:val="007067B9"/>
    <w:rsid w:val="009F2EF2"/>
    <w:rsid w:val="00A61590"/>
    <w:rsid w:val="00C41D8B"/>
    <w:rsid w:val="00D228BD"/>
    <w:rsid w:val="00D8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01A7"/>
  <w15:docId w15:val="{387AEE80-CA86-453F-88B5-C8BE15C6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SimSun" w:hAnsi="Times New Roman" w:cs="Calibri"/>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basedOn w:val="a0"/>
    <w:uiPriority w:val="35"/>
    <w:rPr>
      <w:b/>
      <w:bCs/>
      <w:color w:val="4472C4" w:themeColor="accent1"/>
      <w:sz w:val="18"/>
      <w:szCs w:val="18"/>
    </w:r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header"/>
    <w:basedOn w:val="a"/>
    <w:link w:val="a8"/>
    <w:uiPriority w:val="99"/>
    <w:unhideWhenUsed/>
    <w:pPr>
      <w:tabs>
        <w:tab w:val="center" w:pos="7143"/>
        <w:tab w:val="right" w:pos="14287"/>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7143"/>
        <w:tab w:val="right" w:pos="14287"/>
      </w:tabs>
      <w:spacing w:after="0" w:line="240" w:lineRule="auto"/>
    </w:pPr>
  </w:style>
  <w:style w:type="character" w:customStyle="1" w:styleId="aa">
    <w:name w:val="Нижний колонтитул Знак"/>
    <w:basedOn w:val="a0"/>
    <w:link w:val="a9"/>
    <w:uiPriority w:val="99"/>
  </w:style>
  <w:style w:type="paragraph" w:styleId="ab">
    <w:name w:val="caption"/>
    <w:basedOn w:val="a"/>
    <w:next w:val="a"/>
    <w:link w:val="ac"/>
    <w:uiPriority w:val="35"/>
    <w:semiHidden/>
    <w:unhideWhenUsed/>
    <w:qFormat/>
    <w:rPr>
      <w:b/>
      <w:bCs/>
      <w:color w:val="4472C4" w:themeColor="accent1"/>
      <w:sz w:val="18"/>
      <w:szCs w:val="18"/>
    </w:rPr>
  </w:style>
  <w:style w:type="character" w:customStyle="1" w:styleId="ac">
    <w:name w:val="Название объекта Знак"/>
    <w:basedOn w:val="a0"/>
    <w:link w:val="ab"/>
    <w:uiPriority w:val="35"/>
    <w:rPr>
      <w:b/>
      <w:bCs/>
      <w:color w:val="4472C4" w:themeColor="accent1"/>
      <w:sz w:val="18"/>
      <w:szCs w:val="18"/>
    </w:rPr>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Title"/>
    <w:basedOn w:val="a"/>
    <w:link w:val="13"/>
    <w:qFormat/>
    <w:pPr>
      <w:spacing w:after="0" w:line="240" w:lineRule="auto"/>
      <w:jc w:val="center"/>
    </w:pPr>
    <w:rPr>
      <w:rFonts w:ascii="Times New Roman" w:eastAsia="Times New Roman" w:cs="Times New Roman"/>
      <w:sz w:val="24"/>
      <w:szCs w:val="20"/>
      <w:lang w:eastAsia="ru-RU"/>
    </w:rPr>
  </w:style>
  <w:style w:type="character" w:customStyle="1" w:styleId="af7">
    <w:name w:val="Заголовок Знак"/>
    <w:basedOn w:val="a0"/>
    <w:uiPriority w:val="10"/>
    <w:rPr>
      <w:rFonts w:asciiTheme="majorHAnsi" w:eastAsiaTheme="majorEastAsia" w:hAnsiTheme="majorHAnsi" w:cstheme="majorBidi"/>
      <w:spacing w:val="-10"/>
      <w:sz w:val="56"/>
      <w:szCs w:val="56"/>
    </w:rPr>
  </w:style>
  <w:style w:type="character" w:customStyle="1" w:styleId="13">
    <w:name w:val="Заголовок Знак1"/>
    <w:link w:val="af6"/>
    <w:rPr>
      <w:rFonts w:ascii="Times New Roman" w:eastAsia="Times New Roman" w:hAnsi="Times New Roman" w:cs="Times New Roman"/>
      <w:sz w:val="24"/>
      <w:szCs w:val="20"/>
      <w:lang w:eastAsia="ru-RU"/>
    </w:rPr>
  </w:style>
  <w:style w:type="character" w:styleId="af8">
    <w:name w:val="Hyperlink"/>
    <w:rPr>
      <w:color w:val="0000FF"/>
      <w:u w:val="single"/>
    </w:rPr>
  </w:style>
  <w:style w:type="paragraph" w:styleId="af9">
    <w:name w:val="No Spacing"/>
    <w:uiPriority w:val="1"/>
    <w:qFormat/>
    <w:pPr>
      <w:spacing w:after="0" w:line="240" w:lineRule="auto"/>
    </w:pPr>
    <w:rPr>
      <w:rFonts w:ascii="Calibri" w:eastAsia="Calibri" w:hAnsi="Calibri" w:cs="Times New Roman"/>
    </w:rPr>
  </w:style>
  <w:style w:type="paragraph" w:styleId="afa">
    <w:name w:val="List Paragraph"/>
    <w:basedOn w:val="a"/>
    <w:link w:val="afb"/>
    <w:uiPriority w:val="34"/>
    <w:qFormat/>
    <w:pPr>
      <w:ind w:left="720"/>
      <w:contextualSpacing/>
    </w:pPr>
    <w:rPr>
      <w:rFonts w:eastAsia="Times New Roman" w:hAnsi="Calibri" w:cs="Times New Roman"/>
      <w:lang w:val="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character" w:customStyle="1" w:styleId="afc">
    <w:name w:val="Основной текст_"/>
    <w:link w:val="72"/>
    <w:rPr>
      <w:rFonts w:ascii="Times New Roman" w:hAnsi="Times New Roman"/>
      <w:sz w:val="21"/>
      <w:szCs w:val="21"/>
      <w:shd w:val="clear" w:color="auto" w:fill="FFFFFF"/>
    </w:rPr>
  </w:style>
  <w:style w:type="paragraph" w:customStyle="1" w:styleId="72">
    <w:name w:val="Основной текст7"/>
    <w:basedOn w:val="a"/>
    <w:link w:val="afc"/>
    <w:pPr>
      <w:shd w:val="clear" w:color="auto" w:fill="FFFFFF"/>
      <w:spacing w:before="6660" w:after="0" w:line="254" w:lineRule="exact"/>
      <w:jc w:val="center"/>
    </w:pPr>
    <w:rPr>
      <w:rFonts w:ascii="Times New Roman" w:eastAsiaTheme="minorHAnsi" w:cstheme="minorBidi"/>
      <w:sz w:val="21"/>
      <w:szCs w:val="21"/>
    </w:rPr>
  </w:style>
  <w:style w:type="character" w:customStyle="1" w:styleId="blk">
    <w:name w:val="blk"/>
    <w:basedOn w:val="a0"/>
  </w:style>
  <w:style w:type="paragraph" w:customStyle="1" w:styleId="TableText">
    <w:name w:val="Table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4" w:after="12" w:line="187" w:lineRule="atLeast"/>
      <w:ind w:left="32" w:right="32"/>
      <w:jc w:val="both"/>
    </w:pPr>
    <w:rPr>
      <w:rFonts w:ascii="OfficinaSansCTT" w:eastAsia="Times New Roman" w:hAnsi="OfficinaSansCTT" w:cs="OfficinaSansCTT"/>
      <w:sz w:val="16"/>
      <w:szCs w:val="16"/>
      <w:lang w:eastAsia="ru-RU"/>
    </w:rPr>
  </w:style>
  <w:style w:type="paragraph" w:customStyle="1" w:styleId="s1">
    <w:name w:val="s_1"/>
    <w:basedOn w:val="a"/>
    <w:pPr>
      <w:spacing w:before="100" w:beforeAutospacing="1" w:after="100" w:afterAutospacing="1" w:line="240" w:lineRule="auto"/>
    </w:pPr>
    <w:rPr>
      <w:rFonts w:ascii="Times New Roman" w:eastAsia="Times New Roman" w:cs="Times New Roman"/>
      <w:sz w:val="24"/>
      <w:szCs w:val="24"/>
      <w:lang w:eastAsia="ru-RU"/>
    </w:rPr>
  </w:style>
  <w:style w:type="paragraph" w:customStyle="1" w:styleId="afd">
    <w:name w:val="Содержимое таблицы"/>
    <w:basedOn w:val="a"/>
    <w:qFormat/>
    <w:pPr>
      <w:widowControl w:val="0"/>
      <w:suppressLineNumbers/>
      <w:spacing w:after="0" w:line="240" w:lineRule="auto"/>
    </w:pPr>
    <w:rPr>
      <w:rFonts w:ascii="Times New Roman" w:cs="Mangal"/>
      <w:sz w:val="24"/>
      <w:szCs w:val="24"/>
      <w:lang w:eastAsia="hi-IN" w:bidi="hi-IN"/>
    </w:rPr>
  </w:style>
  <w:style w:type="paragraph" w:customStyle="1" w:styleId="ConsPlusNormal">
    <w:name w:val="ConsPlusNormal"/>
    <w:link w:val="ConsPlusNormal0"/>
    <w:qFormat/>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StGen0">
    <w:name w:val="StGen0"/>
    <w:basedOn w:val="a"/>
    <w:next w:val="af6"/>
    <w:link w:val="afe"/>
    <w:qFormat/>
    <w:pPr>
      <w:spacing w:after="0" w:line="240" w:lineRule="auto"/>
      <w:jc w:val="center"/>
    </w:pPr>
    <w:rPr>
      <w:rFonts w:ascii="Times New Roman" w:eastAsia="Times New Roman" w:cs="Times New Roman"/>
      <w:sz w:val="24"/>
      <w:szCs w:val="20"/>
      <w:lang w:eastAsia="ru-RU"/>
    </w:rPr>
  </w:style>
  <w:style w:type="character" w:customStyle="1" w:styleId="afe">
    <w:name w:val="Название Знак"/>
    <w:link w:val="StGen0"/>
    <w:rPr>
      <w:rFonts w:ascii="Times New Roman" w:eastAsia="Times New Roman" w:hAnsi="Times New Roman" w:cs="Times New Roman"/>
      <w:sz w:val="24"/>
      <w:szCs w:val="20"/>
      <w:lang w:eastAsia="ru-RU"/>
    </w:rPr>
  </w:style>
  <w:style w:type="character" w:customStyle="1" w:styleId="afb">
    <w:name w:val="Абзац списка Знак"/>
    <w:link w:val="afa"/>
    <w:uiPriority w:val="34"/>
    <w:rPr>
      <w:rFonts w:ascii="Calibri" w:eastAsia="Times New Roman" w:hAnsi="Calibri" w:cs="Times New Roman"/>
      <w:lang w:val="en-US"/>
    </w:rPr>
  </w:style>
  <w:style w:type="paragraph" w:customStyle="1" w:styleId="aff">
    <w:name w:val="Нормальный (таблица)"/>
    <w:basedOn w:val="a"/>
    <w:next w:val="a"/>
    <w:uiPriority w:val="99"/>
    <w:pPr>
      <w:spacing w:after="0" w:line="240" w:lineRule="auto"/>
      <w:jc w:val="both"/>
    </w:pPr>
    <w:rPr>
      <w:rFonts w:ascii="Arial" w:eastAsia="Calibri" w:hAnsi="Arial" w:cs="Arial"/>
      <w:sz w:val="24"/>
      <w:szCs w:val="24"/>
      <w:lang w:eastAsia="ru-RU"/>
    </w:rPr>
  </w:style>
  <w:style w:type="paragraph" w:styleId="aff0">
    <w:name w:val="Balloon Text"/>
    <w:basedOn w:val="a"/>
    <w:link w:val="aff1"/>
    <w:uiPriority w:val="99"/>
    <w:semiHidden/>
    <w:unhideWhenUsed/>
    <w:rsid w:val="005819DF"/>
    <w:pPr>
      <w:spacing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5819DF"/>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mailto:tkv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nsultant.ru/document/cons_doc_LAW_494417/e2b864e5916eafc617b31ae3838dd44bd38e4518/"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5398</Words>
  <Characters>30770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User</cp:lastModifiedBy>
  <cp:revision>35</cp:revision>
  <cp:lastPrinted>2025-06-25T08:10:00Z</cp:lastPrinted>
  <dcterms:created xsi:type="dcterms:W3CDTF">2025-01-20T10:26:00Z</dcterms:created>
  <dcterms:modified xsi:type="dcterms:W3CDTF">2025-06-26T06:08:00Z</dcterms:modified>
</cp:coreProperties>
</file>