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D9D36" w14:textId="77777777" w:rsidR="006A2049" w:rsidRDefault="00D52C61" w:rsidP="00965121">
      <w:pPr>
        <w:spacing w:line="276" w:lineRule="auto"/>
        <w:ind w:left="5954"/>
        <w:rPr>
          <w:b/>
          <w:bCs/>
          <w:sz w:val="22"/>
          <w:szCs w:val="22"/>
        </w:rPr>
      </w:pPr>
      <w:r>
        <w:rPr>
          <w:b/>
          <w:bCs/>
          <w:sz w:val="22"/>
          <w:szCs w:val="22"/>
        </w:rPr>
        <w:t>Утверждаю</w:t>
      </w:r>
    </w:p>
    <w:p w14:paraId="13451BA7" w14:textId="77777777" w:rsidR="006A2049" w:rsidRDefault="00D52C61" w:rsidP="00965121">
      <w:pPr>
        <w:spacing w:line="276" w:lineRule="auto"/>
        <w:ind w:left="5954"/>
        <w:rPr>
          <w:b/>
          <w:bCs/>
          <w:sz w:val="22"/>
          <w:szCs w:val="22"/>
        </w:rPr>
      </w:pPr>
      <w:r>
        <w:rPr>
          <w:b/>
          <w:bCs/>
          <w:sz w:val="22"/>
          <w:szCs w:val="22"/>
        </w:rPr>
        <w:t>Главный инженер</w:t>
      </w:r>
    </w:p>
    <w:p w14:paraId="5D4292E2" w14:textId="77777777" w:rsidR="006A2049" w:rsidRDefault="00D52C61" w:rsidP="00965121">
      <w:pPr>
        <w:spacing w:line="276" w:lineRule="auto"/>
        <w:ind w:left="5954"/>
        <w:rPr>
          <w:b/>
          <w:bCs/>
          <w:sz w:val="22"/>
          <w:szCs w:val="22"/>
        </w:rPr>
      </w:pPr>
      <w:r>
        <w:rPr>
          <w:b/>
          <w:bCs/>
          <w:sz w:val="22"/>
          <w:szCs w:val="22"/>
        </w:rPr>
        <w:t>ООО «Водоканал г. Туймазы»</w:t>
      </w:r>
    </w:p>
    <w:p w14:paraId="5E09D14D" w14:textId="77777777" w:rsidR="006A2049" w:rsidRDefault="00D52C61" w:rsidP="00965121">
      <w:pPr>
        <w:spacing w:line="276" w:lineRule="auto"/>
        <w:ind w:left="5954"/>
        <w:rPr>
          <w:b/>
          <w:bCs/>
          <w:sz w:val="22"/>
          <w:szCs w:val="22"/>
        </w:rPr>
      </w:pPr>
      <w:r>
        <w:rPr>
          <w:b/>
          <w:bCs/>
          <w:sz w:val="22"/>
          <w:szCs w:val="22"/>
        </w:rPr>
        <w:t>«____» июня 2025г.</w:t>
      </w:r>
    </w:p>
    <w:p w14:paraId="39AF51B6" w14:textId="77777777" w:rsidR="006A2049" w:rsidRDefault="006A2049" w:rsidP="00965121">
      <w:pPr>
        <w:spacing w:line="276" w:lineRule="auto"/>
        <w:ind w:left="5954"/>
        <w:rPr>
          <w:b/>
          <w:bCs/>
          <w:sz w:val="22"/>
          <w:szCs w:val="22"/>
        </w:rPr>
      </w:pPr>
    </w:p>
    <w:p w14:paraId="15DE8BAF" w14:textId="2826605B" w:rsidR="006A2049" w:rsidRDefault="00D52C61" w:rsidP="00965121">
      <w:pPr>
        <w:spacing w:line="276" w:lineRule="auto"/>
        <w:ind w:left="5954"/>
        <w:rPr>
          <w:b/>
          <w:bCs/>
          <w:sz w:val="22"/>
          <w:szCs w:val="22"/>
        </w:rPr>
      </w:pPr>
      <w:r>
        <w:rPr>
          <w:b/>
          <w:bCs/>
          <w:sz w:val="22"/>
          <w:szCs w:val="22"/>
        </w:rPr>
        <w:t>________________</w:t>
      </w:r>
      <w:r w:rsidR="00965121">
        <w:rPr>
          <w:b/>
          <w:bCs/>
          <w:sz w:val="22"/>
          <w:szCs w:val="22"/>
        </w:rPr>
        <w:t xml:space="preserve">Р.Х. </w:t>
      </w:r>
      <w:proofErr w:type="spellStart"/>
      <w:r w:rsidR="00965121">
        <w:rPr>
          <w:b/>
          <w:bCs/>
          <w:sz w:val="22"/>
          <w:szCs w:val="22"/>
        </w:rPr>
        <w:t>Мирсаяпов</w:t>
      </w:r>
      <w:proofErr w:type="spellEnd"/>
    </w:p>
    <w:p w14:paraId="15A186E1" w14:textId="77777777" w:rsidR="006A2049" w:rsidRDefault="006A2049">
      <w:pPr>
        <w:spacing w:line="276" w:lineRule="auto"/>
        <w:rPr>
          <w:b/>
          <w:bCs/>
          <w:sz w:val="22"/>
          <w:szCs w:val="22"/>
        </w:rPr>
      </w:pPr>
    </w:p>
    <w:p w14:paraId="70C01218" w14:textId="77777777" w:rsidR="006A2049" w:rsidRDefault="00D52C61">
      <w:pPr>
        <w:spacing w:line="276" w:lineRule="auto"/>
        <w:jc w:val="center"/>
        <w:rPr>
          <w:b/>
          <w:bCs/>
          <w:sz w:val="22"/>
          <w:szCs w:val="22"/>
        </w:rPr>
      </w:pPr>
      <w:r>
        <w:rPr>
          <w:b/>
          <w:bCs/>
          <w:sz w:val="22"/>
          <w:szCs w:val="22"/>
        </w:rPr>
        <w:t>Техническое задание</w:t>
      </w:r>
    </w:p>
    <w:p w14:paraId="138310F1" w14:textId="77777777" w:rsidR="006A2049" w:rsidRDefault="00D52C61">
      <w:pPr>
        <w:spacing w:line="276" w:lineRule="auto"/>
        <w:ind w:firstLine="708"/>
        <w:jc w:val="center"/>
      </w:pPr>
      <w:r>
        <w:t>Реконструкция насосного оборудования на скважинах водозабора "Нугуш"</w:t>
      </w:r>
    </w:p>
    <w:p w14:paraId="262DA885" w14:textId="77777777" w:rsidR="006A2049" w:rsidRDefault="006A2049">
      <w:pPr>
        <w:spacing w:line="276" w:lineRule="auto"/>
        <w:ind w:firstLine="708"/>
        <w:jc w:val="center"/>
      </w:pPr>
    </w:p>
    <w:p w14:paraId="4AB8050E" w14:textId="5BCFDB69" w:rsidR="003670CB" w:rsidRPr="00965121" w:rsidRDefault="00D52C61" w:rsidP="003670CB">
      <w:pPr>
        <w:tabs>
          <w:tab w:val="left" w:pos="142"/>
        </w:tabs>
        <w:jc w:val="both"/>
        <w:rPr>
          <w:b/>
          <w:sz w:val="22"/>
          <w:szCs w:val="22"/>
        </w:rPr>
      </w:pPr>
      <w:r w:rsidRPr="00965121">
        <w:rPr>
          <w:b/>
          <w:sz w:val="22"/>
          <w:szCs w:val="22"/>
        </w:rPr>
        <w:t xml:space="preserve">1. Место выполнения работ: </w:t>
      </w:r>
      <w:r w:rsidR="00965121" w:rsidRPr="00965121">
        <w:rPr>
          <w:sz w:val="22"/>
          <w:szCs w:val="22"/>
        </w:rPr>
        <w:t xml:space="preserve">Республика Башкортостан, </w:t>
      </w:r>
      <w:proofErr w:type="spellStart"/>
      <w:r w:rsidR="00965121" w:rsidRPr="00965121">
        <w:rPr>
          <w:sz w:val="22"/>
          <w:szCs w:val="22"/>
        </w:rPr>
        <w:t>Туймазинский</w:t>
      </w:r>
      <w:proofErr w:type="spellEnd"/>
      <w:r w:rsidR="00965121" w:rsidRPr="00965121">
        <w:rPr>
          <w:sz w:val="22"/>
          <w:szCs w:val="22"/>
        </w:rPr>
        <w:t xml:space="preserve"> район, в 1,7</w:t>
      </w:r>
      <w:r w:rsidR="00965121">
        <w:rPr>
          <w:sz w:val="22"/>
          <w:szCs w:val="22"/>
        </w:rPr>
        <w:t xml:space="preserve"> </w:t>
      </w:r>
      <w:r w:rsidR="00965121" w:rsidRPr="00965121">
        <w:rPr>
          <w:sz w:val="22"/>
          <w:szCs w:val="22"/>
        </w:rPr>
        <w:t xml:space="preserve">км восточнее села </w:t>
      </w:r>
      <w:proofErr w:type="spellStart"/>
      <w:r w:rsidR="00965121" w:rsidRPr="00965121">
        <w:rPr>
          <w:sz w:val="22"/>
          <w:szCs w:val="22"/>
        </w:rPr>
        <w:t>Аднагулово</w:t>
      </w:r>
      <w:proofErr w:type="spellEnd"/>
      <w:r w:rsidR="00965121" w:rsidRPr="00965121">
        <w:rPr>
          <w:sz w:val="22"/>
          <w:szCs w:val="22"/>
        </w:rPr>
        <w:t>.</w:t>
      </w:r>
    </w:p>
    <w:p w14:paraId="40A6CE48" w14:textId="10A6D337" w:rsidR="006A2049" w:rsidRPr="00965121" w:rsidRDefault="006A2049">
      <w:pPr>
        <w:spacing w:line="276" w:lineRule="auto"/>
        <w:rPr>
          <w:sz w:val="22"/>
          <w:szCs w:val="22"/>
        </w:rPr>
      </w:pPr>
    </w:p>
    <w:p w14:paraId="11732D04" w14:textId="1BCE147D" w:rsidR="006A2049" w:rsidRPr="00965121" w:rsidRDefault="00D52C61" w:rsidP="00965121">
      <w:pPr>
        <w:spacing w:line="276" w:lineRule="auto"/>
        <w:ind w:right="-144"/>
        <w:jc w:val="both"/>
        <w:rPr>
          <w:bCs/>
          <w:sz w:val="22"/>
          <w:szCs w:val="22"/>
        </w:rPr>
      </w:pPr>
      <w:r>
        <w:rPr>
          <w:b/>
          <w:sz w:val="22"/>
          <w:szCs w:val="22"/>
        </w:rPr>
        <w:t>2. Срок выполнения работ</w:t>
      </w:r>
      <w:r w:rsidRPr="00965121">
        <w:rPr>
          <w:b/>
          <w:sz w:val="22"/>
          <w:szCs w:val="22"/>
        </w:rPr>
        <w:t xml:space="preserve">: </w:t>
      </w:r>
      <w:r w:rsidRPr="00965121">
        <w:rPr>
          <w:bCs/>
          <w:sz w:val="22"/>
          <w:szCs w:val="22"/>
        </w:rPr>
        <w:t xml:space="preserve">в течении 45 (сорока пять) </w:t>
      </w:r>
      <w:r w:rsidR="00965121">
        <w:rPr>
          <w:bCs/>
          <w:sz w:val="22"/>
          <w:szCs w:val="22"/>
        </w:rPr>
        <w:t>рабочих</w:t>
      </w:r>
      <w:r w:rsidRPr="00965121">
        <w:rPr>
          <w:bCs/>
          <w:sz w:val="22"/>
          <w:szCs w:val="22"/>
        </w:rPr>
        <w:t xml:space="preserve"> </w:t>
      </w:r>
      <w:r w:rsidR="001D62CF" w:rsidRPr="00965121">
        <w:rPr>
          <w:bCs/>
          <w:sz w:val="22"/>
          <w:szCs w:val="22"/>
        </w:rPr>
        <w:t>дней с</w:t>
      </w:r>
      <w:r w:rsidRPr="00965121">
        <w:rPr>
          <w:bCs/>
          <w:sz w:val="22"/>
          <w:szCs w:val="22"/>
        </w:rPr>
        <w:t xml:space="preserve"> момента подписания </w:t>
      </w:r>
      <w:r w:rsidR="001D62CF" w:rsidRPr="00965121">
        <w:rPr>
          <w:bCs/>
          <w:sz w:val="22"/>
          <w:szCs w:val="22"/>
        </w:rPr>
        <w:t>договора.</w:t>
      </w:r>
      <w:r w:rsidRPr="00965121">
        <w:rPr>
          <w:bCs/>
          <w:sz w:val="22"/>
          <w:szCs w:val="22"/>
        </w:rPr>
        <w:t xml:space="preserve"> </w:t>
      </w:r>
    </w:p>
    <w:p w14:paraId="0A92B751" w14:textId="77777777" w:rsidR="006A2049" w:rsidRPr="00965121" w:rsidRDefault="00D52C61" w:rsidP="00965121">
      <w:pPr>
        <w:spacing w:line="276" w:lineRule="auto"/>
        <w:jc w:val="both"/>
        <w:outlineLvl w:val="0"/>
        <w:rPr>
          <w:sz w:val="22"/>
          <w:szCs w:val="22"/>
        </w:rPr>
      </w:pPr>
      <w:r w:rsidRPr="00965121">
        <w:rPr>
          <w:sz w:val="22"/>
          <w:szCs w:val="22"/>
        </w:rPr>
        <w:t>Подрядчик не позднее 5 рабочих дней от даты заключения договора предоставляет Заказчику:</w:t>
      </w:r>
    </w:p>
    <w:p w14:paraId="398F4F21" w14:textId="77777777" w:rsidR="006A2049" w:rsidRPr="00965121" w:rsidRDefault="00D52C61" w:rsidP="00965121">
      <w:pPr>
        <w:spacing w:line="276" w:lineRule="auto"/>
        <w:jc w:val="both"/>
        <w:outlineLvl w:val="0"/>
        <w:rPr>
          <w:sz w:val="22"/>
          <w:szCs w:val="22"/>
        </w:rPr>
      </w:pPr>
      <w:r w:rsidRPr="00965121">
        <w:rPr>
          <w:sz w:val="22"/>
          <w:szCs w:val="22"/>
        </w:rPr>
        <w:t>- утвержденный и согласованный с Заказчиком план график выполнения работ;</w:t>
      </w:r>
    </w:p>
    <w:p w14:paraId="49DB8160" w14:textId="77777777" w:rsidR="006A2049" w:rsidRPr="00965121" w:rsidRDefault="00D52C61" w:rsidP="00965121">
      <w:pPr>
        <w:spacing w:line="276" w:lineRule="auto"/>
        <w:jc w:val="both"/>
        <w:outlineLvl w:val="0"/>
        <w:rPr>
          <w:sz w:val="22"/>
          <w:szCs w:val="22"/>
        </w:rPr>
      </w:pPr>
      <w:r w:rsidRPr="00965121">
        <w:rPr>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 в том числе в части запрета курения у зданий;</w:t>
      </w:r>
    </w:p>
    <w:p w14:paraId="04FF184B" w14:textId="77777777" w:rsidR="006A2049" w:rsidRPr="00965121" w:rsidRDefault="00D52C61" w:rsidP="00965121">
      <w:pPr>
        <w:spacing w:line="276" w:lineRule="auto"/>
        <w:jc w:val="both"/>
        <w:outlineLvl w:val="0"/>
        <w:rPr>
          <w:sz w:val="22"/>
          <w:szCs w:val="22"/>
        </w:rPr>
      </w:pPr>
      <w:r w:rsidRPr="00965121">
        <w:rPr>
          <w:sz w:val="22"/>
          <w:szCs w:val="22"/>
        </w:rPr>
        <w:t>- список машин и оборудования необходимых в производстве работ;</w:t>
      </w:r>
    </w:p>
    <w:p w14:paraId="4953B59C" w14:textId="77777777" w:rsidR="006A2049" w:rsidRDefault="00D52C61" w:rsidP="00965121">
      <w:pPr>
        <w:spacing w:line="276" w:lineRule="auto"/>
        <w:jc w:val="both"/>
        <w:rPr>
          <w:sz w:val="22"/>
          <w:szCs w:val="22"/>
        </w:rPr>
      </w:pPr>
      <w:r w:rsidRPr="00965121">
        <w:rPr>
          <w:sz w:val="22"/>
          <w:szCs w:val="22"/>
        </w:rPr>
        <w:t>- список сотрудников необходимых для выполнения данных видов работ (допуск работников Подрядчика).</w:t>
      </w:r>
    </w:p>
    <w:p w14:paraId="2B6AFCA3" w14:textId="77777777" w:rsidR="006A2049" w:rsidRDefault="00D52C61" w:rsidP="00965121">
      <w:pPr>
        <w:spacing w:line="276" w:lineRule="auto"/>
        <w:jc w:val="both"/>
        <w:textAlignment w:val="baseline"/>
        <w:rPr>
          <w:rFonts w:eastAsia="SimSun"/>
          <w:sz w:val="22"/>
          <w:szCs w:val="22"/>
          <w:lang w:eastAsia="hi-IN" w:bidi="hi-IN"/>
        </w:rPr>
      </w:pPr>
      <w:r>
        <w:rPr>
          <w:rFonts w:eastAsia="SimSun"/>
          <w:b/>
          <w:sz w:val="22"/>
          <w:szCs w:val="22"/>
          <w:lang w:eastAsia="hi-IN" w:bidi="hi-IN"/>
        </w:rPr>
        <w:t>3. Виды выполняемых работ:</w:t>
      </w:r>
    </w:p>
    <w:p w14:paraId="426AC052" w14:textId="77777777" w:rsidR="006A2049" w:rsidRDefault="00D52C61">
      <w:pPr>
        <w:spacing w:line="276" w:lineRule="auto"/>
        <w:jc w:val="both"/>
        <w:rPr>
          <w:sz w:val="22"/>
          <w:szCs w:val="22"/>
        </w:rPr>
      </w:pPr>
      <w:r>
        <w:rPr>
          <w:rFonts w:eastAsia="SimSun"/>
          <w:sz w:val="22"/>
          <w:szCs w:val="22"/>
          <w:lang w:eastAsia="hi-IN" w:bidi="hi-IN"/>
        </w:rPr>
        <w:t>3.1. Выполняемые работы, используемы материалы, оборудования, изделия, иные предметы должны соответствовать документации (Локальный сметный расчет «</w:t>
      </w:r>
      <w:r>
        <w:rPr>
          <w:sz w:val="22"/>
          <w:szCs w:val="22"/>
        </w:rPr>
        <w:t>Реконструкция насосного оборудования на скважинах водозабора "Нугуш"»</w:t>
      </w:r>
      <w:r>
        <w:rPr>
          <w:rFonts w:eastAsia="SimSun"/>
          <w:sz w:val="22"/>
          <w:szCs w:val="22"/>
          <w:lang w:eastAsia="hi-IN" w:bidi="hi-IN"/>
        </w:rPr>
        <w:t xml:space="preserve">, Ведомость объемов работ </w:t>
      </w:r>
      <w:r>
        <w:rPr>
          <w:sz w:val="22"/>
          <w:szCs w:val="22"/>
        </w:rPr>
        <w:t xml:space="preserve">Реконструкция насосного оборудования на скважинах водозабора "Нугуш" </w:t>
      </w:r>
      <w:r>
        <w:rPr>
          <w:rFonts w:eastAsia="SimSun"/>
          <w:sz w:val="22"/>
          <w:szCs w:val="22"/>
          <w:lang w:eastAsia="hi-IN" w:bidi="hi-IN"/>
        </w:rPr>
        <w:t>и данного Технического задания.</w:t>
      </w:r>
    </w:p>
    <w:p w14:paraId="1460F218" w14:textId="77777777" w:rsidR="006A2049" w:rsidRDefault="00D52C61">
      <w:pPr>
        <w:spacing w:line="276" w:lineRule="auto"/>
        <w:jc w:val="both"/>
        <w:textAlignment w:val="baseline"/>
        <w:rPr>
          <w:rFonts w:eastAsia="SimSun"/>
          <w:sz w:val="22"/>
          <w:szCs w:val="22"/>
          <w:lang w:eastAsia="hi-IN" w:bidi="hi-IN"/>
        </w:rPr>
      </w:pPr>
      <w:r>
        <w:rPr>
          <w:rFonts w:eastAsia="SimSun"/>
          <w:sz w:val="22"/>
          <w:szCs w:val="22"/>
          <w:lang w:eastAsia="hi-IN" w:bidi="hi-IN"/>
        </w:rPr>
        <w:t>3.2. В случае, если в документации (в каком-либо документе, входящем в состав документации, прикрепленном отдельным файлом к документации) имеется указание на товарный знак, следует читать «товарный знак или эквивалент».</w:t>
      </w:r>
    </w:p>
    <w:p w14:paraId="66343033" w14:textId="77777777" w:rsidR="006A2049" w:rsidRDefault="00D52C61">
      <w:pPr>
        <w:spacing w:line="276" w:lineRule="auto"/>
        <w:textAlignment w:val="baseline"/>
        <w:rPr>
          <w:rFonts w:eastAsia="SimSun"/>
          <w:b/>
          <w:sz w:val="22"/>
          <w:szCs w:val="22"/>
          <w:lang w:eastAsia="hi-IN" w:bidi="hi-IN"/>
        </w:rPr>
      </w:pPr>
      <w:r>
        <w:rPr>
          <w:rFonts w:eastAsia="SimSun"/>
          <w:b/>
          <w:sz w:val="22"/>
          <w:szCs w:val="22"/>
          <w:lang w:eastAsia="hi-IN" w:bidi="hi-IN"/>
        </w:rPr>
        <w:t>4. Общие требования к выполнению работ:</w:t>
      </w:r>
    </w:p>
    <w:p w14:paraId="7B29F82E" w14:textId="77777777" w:rsidR="006A2049" w:rsidRDefault="00D52C61">
      <w:pPr>
        <w:spacing w:line="276" w:lineRule="auto"/>
        <w:jc w:val="both"/>
        <w:textAlignment w:val="baseline"/>
        <w:rPr>
          <w:rFonts w:eastAsia="SimSun"/>
          <w:sz w:val="22"/>
          <w:szCs w:val="22"/>
          <w:lang w:eastAsia="hi-IN" w:bidi="hi-IN"/>
        </w:rPr>
      </w:pPr>
      <w:r>
        <w:rPr>
          <w:rFonts w:eastAsia="SimSun"/>
          <w:sz w:val="22"/>
          <w:szCs w:val="22"/>
          <w:lang w:eastAsia="hi-IN" w:bidi="hi-IN"/>
        </w:rPr>
        <w:t>4.1. В установленные сроки Подрядчик должен приступить к выполнению работ согласно условиям Договора, настоящего Технического задания и Плана графика выполнения работ.</w:t>
      </w:r>
    </w:p>
    <w:p w14:paraId="1422ECE2" w14:textId="77777777" w:rsidR="006A2049" w:rsidRDefault="00D52C61">
      <w:pPr>
        <w:spacing w:line="276" w:lineRule="auto"/>
        <w:jc w:val="both"/>
        <w:textAlignment w:val="baseline"/>
        <w:rPr>
          <w:rFonts w:eastAsia="SimSun"/>
          <w:sz w:val="22"/>
          <w:szCs w:val="22"/>
          <w:lang w:eastAsia="hi-IN" w:bidi="hi-IN"/>
        </w:rPr>
      </w:pPr>
      <w:r>
        <w:rPr>
          <w:rFonts w:eastAsia="SimSun"/>
          <w:sz w:val="22"/>
          <w:szCs w:val="22"/>
          <w:lang w:eastAsia="hi-IN" w:bidi="hi-IN"/>
        </w:rPr>
        <w:t>4.2. Выполняет мероприятия по рациональному использованию территории, охране окружающей среды, зелёных насаждений и почв.</w:t>
      </w:r>
    </w:p>
    <w:p w14:paraId="1AE64A6F" w14:textId="77777777" w:rsidR="006A2049" w:rsidRDefault="00D52C61">
      <w:pPr>
        <w:spacing w:line="276" w:lineRule="auto"/>
        <w:jc w:val="both"/>
        <w:textAlignment w:val="baseline"/>
        <w:rPr>
          <w:rFonts w:eastAsia="SimSun"/>
          <w:sz w:val="22"/>
          <w:szCs w:val="22"/>
          <w:lang w:eastAsia="hi-IN" w:bidi="hi-IN"/>
        </w:rPr>
      </w:pPr>
      <w:r>
        <w:rPr>
          <w:rFonts w:eastAsia="SimSun"/>
          <w:sz w:val="22"/>
          <w:szCs w:val="22"/>
          <w:lang w:eastAsia="hi-IN" w:bidi="hi-IN"/>
        </w:rPr>
        <w:t>4.3.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0FC23DDF" w14:textId="77777777" w:rsidR="006A2049" w:rsidRDefault="00D52C61">
      <w:pPr>
        <w:spacing w:line="276" w:lineRule="auto"/>
        <w:jc w:val="both"/>
        <w:textAlignment w:val="baseline"/>
        <w:rPr>
          <w:rFonts w:eastAsia="SimSun"/>
          <w:sz w:val="22"/>
          <w:szCs w:val="22"/>
          <w:lang w:eastAsia="hi-IN" w:bidi="hi-IN"/>
        </w:rPr>
      </w:pPr>
      <w:r>
        <w:rPr>
          <w:rFonts w:eastAsia="SimSun"/>
          <w:sz w:val="22"/>
          <w:szCs w:val="22"/>
          <w:lang w:eastAsia="hi-IN" w:bidi="hi-IN"/>
        </w:rPr>
        <w:t>4.4.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 Вывоз строительного мусора должен осуществляться Подрядчиком по завершении соответствующих работ и систематически в течение всего периода выполнения работ.</w:t>
      </w:r>
    </w:p>
    <w:p w14:paraId="29CC5AAC" w14:textId="77777777" w:rsidR="006A2049" w:rsidRDefault="00D52C61">
      <w:pPr>
        <w:spacing w:line="276" w:lineRule="auto"/>
        <w:jc w:val="both"/>
        <w:textAlignment w:val="baseline"/>
        <w:rPr>
          <w:rFonts w:eastAsia="SimSun"/>
          <w:sz w:val="22"/>
          <w:szCs w:val="22"/>
          <w:lang w:eastAsia="hi-IN" w:bidi="hi-IN"/>
        </w:rPr>
      </w:pPr>
      <w:r>
        <w:rPr>
          <w:rFonts w:eastAsia="SimSun"/>
          <w:sz w:val="22"/>
          <w:szCs w:val="22"/>
          <w:lang w:eastAsia="hi-IN" w:bidi="hi-IN"/>
        </w:rPr>
        <w:t>4.5.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w:t>
      </w:r>
    </w:p>
    <w:p w14:paraId="1FBF36FA" w14:textId="77777777" w:rsidR="006A2049" w:rsidRDefault="00D52C61">
      <w:pPr>
        <w:spacing w:line="276" w:lineRule="auto"/>
        <w:jc w:val="both"/>
        <w:textAlignment w:val="baseline"/>
        <w:rPr>
          <w:rFonts w:eastAsia="SimSun"/>
          <w:sz w:val="22"/>
          <w:szCs w:val="22"/>
          <w:lang w:eastAsia="hi-IN" w:bidi="hi-IN"/>
        </w:rPr>
      </w:pPr>
      <w:r>
        <w:rPr>
          <w:rFonts w:eastAsia="SimSun"/>
          <w:sz w:val="22"/>
          <w:szCs w:val="22"/>
          <w:lang w:eastAsia="hi-IN" w:bidi="hi-IN"/>
        </w:rPr>
        <w:t>4.6.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05ACDB08" w14:textId="77777777" w:rsidR="006A2049" w:rsidRDefault="00D52C61">
      <w:pPr>
        <w:spacing w:line="276" w:lineRule="auto"/>
        <w:jc w:val="both"/>
        <w:textAlignment w:val="baseline"/>
        <w:rPr>
          <w:rFonts w:eastAsia="SimSun"/>
          <w:sz w:val="22"/>
          <w:szCs w:val="22"/>
          <w:lang w:eastAsia="hi-IN" w:bidi="hi-IN"/>
        </w:rPr>
      </w:pPr>
      <w:r>
        <w:rPr>
          <w:rFonts w:eastAsia="SimSun"/>
          <w:sz w:val="22"/>
          <w:szCs w:val="22"/>
          <w:lang w:eastAsia="hi-IN" w:bidi="hi-IN"/>
        </w:rPr>
        <w:t>4.7. Подрядчик несёт материальную ответственность за ущерб, причинённый Заказчику либо третьим лицам в процессе производства работ в полном объёме.</w:t>
      </w:r>
    </w:p>
    <w:p w14:paraId="535B7CF3" w14:textId="77777777" w:rsidR="006A2049" w:rsidRDefault="00D52C61">
      <w:pPr>
        <w:spacing w:line="276" w:lineRule="auto"/>
        <w:jc w:val="both"/>
        <w:textAlignment w:val="baseline"/>
        <w:rPr>
          <w:sz w:val="22"/>
          <w:szCs w:val="22"/>
        </w:rPr>
      </w:pPr>
      <w:r>
        <w:rPr>
          <w:rFonts w:eastAsia="SimSun"/>
          <w:sz w:val="22"/>
          <w:szCs w:val="22"/>
          <w:lang w:eastAsia="hi-IN" w:bidi="hi-IN"/>
        </w:rPr>
        <w:lastRenderedPageBreak/>
        <w:t xml:space="preserve">4.8. </w:t>
      </w:r>
      <w:r>
        <w:rPr>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77D55535" w14:textId="77777777" w:rsidR="006A2049" w:rsidRDefault="00D52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2"/>
          <w:szCs w:val="22"/>
        </w:rPr>
      </w:pPr>
      <w:r>
        <w:rPr>
          <w:b/>
          <w:sz w:val="22"/>
          <w:szCs w:val="22"/>
        </w:rPr>
        <w:t>5. Требования к качеству материалов (товаров):</w:t>
      </w:r>
    </w:p>
    <w:p w14:paraId="4E32D7C7" w14:textId="77777777" w:rsidR="006A2049" w:rsidRDefault="00D52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rPr>
      </w:pPr>
      <w:r>
        <w:rPr>
          <w:sz w:val="22"/>
          <w:szCs w:val="22"/>
        </w:rPr>
        <w:t>5.1. Материалы (товары) и оборудование,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0F8CBB26" w14:textId="77777777" w:rsidR="006A2049" w:rsidRDefault="00D52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rPr>
      </w:pPr>
      <w:r>
        <w:rPr>
          <w:sz w:val="22"/>
          <w:szCs w:val="22"/>
        </w:rPr>
        <w:t>5.2. Предлагаемые материалы (товары)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
    <w:p w14:paraId="24F449B8" w14:textId="77777777" w:rsidR="006A2049" w:rsidRDefault="00D52C61">
      <w:pPr>
        <w:spacing w:line="276" w:lineRule="auto"/>
        <w:textAlignment w:val="baseline"/>
        <w:rPr>
          <w:rFonts w:eastAsia="SimSun"/>
          <w:b/>
          <w:bCs/>
          <w:sz w:val="22"/>
          <w:szCs w:val="22"/>
          <w:lang w:eastAsia="hi-IN" w:bidi="hi-IN"/>
        </w:rPr>
      </w:pPr>
      <w:r>
        <w:rPr>
          <w:rFonts w:eastAsia="SimSun"/>
          <w:b/>
          <w:sz w:val="22"/>
          <w:szCs w:val="22"/>
          <w:lang w:eastAsia="hi-IN" w:bidi="hi-IN"/>
        </w:rPr>
        <w:t>6.</w:t>
      </w:r>
      <w:r>
        <w:rPr>
          <w:rFonts w:eastAsia="SimSu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4ABCD210" w14:textId="77777777" w:rsidR="006A2049" w:rsidRDefault="00D52C61">
      <w:pPr>
        <w:spacing w:line="276" w:lineRule="auto"/>
        <w:jc w:val="both"/>
        <w:rPr>
          <w:sz w:val="22"/>
          <w:szCs w:val="22"/>
        </w:rPr>
      </w:pPr>
      <w:r>
        <w:rPr>
          <w:rFonts w:eastAsia="SimSun"/>
          <w:bCs/>
          <w:sz w:val="22"/>
          <w:szCs w:val="22"/>
          <w:lang w:eastAsia="hi-IN" w:bidi="hi-IN"/>
        </w:rPr>
        <w:t xml:space="preserve">6.1. Работы должны быть выполнены в соответствии с </w:t>
      </w:r>
      <w:r>
        <w:rPr>
          <w:rFonts w:eastAsia="SimSun"/>
          <w:sz w:val="22"/>
          <w:szCs w:val="22"/>
          <w:lang w:eastAsia="hi-IN" w:bidi="hi-IN"/>
        </w:rPr>
        <w:t>Локальный сметный расчет «</w:t>
      </w:r>
      <w:r>
        <w:rPr>
          <w:sz w:val="22"/>
          <w:szCs w:val="22"/>
        </w:rPr>
        <w:t>Реконструкция насосного оборудования на скважинах водозабора "Нугуш"»</w:t>
      </w:r>
      <w:r>
        <w:rPr>
          <w:rFonts w:eastAsia="SimSun"/>
          <w:sz w:val="22"/>
          <w:szCs w:val="22"/>
          <w:lang w:eastAsia="hi-IN" w:bidi="hi-IN"/>
        </w:rPr>
        <w:t xml:space="preserve">, Ведомость объемов работ </w:t>
      </w:r>
      <w:r>
        <w:rPr>
          <w:sz w:val="22"/>
          <w:szCs w:val="22"/>
        </w:rPr>
        <w:t xml:space="preserve">Реконструкция насосного оборудования на скважинах водозабора "Нугуш" </w:t>
      </w:r>
      <w:r>
        <w:rPr>
          <w:rFonts w:eastAsia="SimSun"/>
          <w:sz w:val="22"/>
          <w:szCs w:val="22"/>
          <w:lang w:eastAsia="hi-IN" w:bidi="hi-IN"/>
        </w:rPr>
        <w:t>и данным Техническим заданием</w:t>
      </w:r>
      <w:r>
        <w:rPr>
          <w:rFonts w:eastAsia="SimSun"/>
          <w:bCs/>
          <w:sz w:val="22"/>
          <w:szCs w:val="22"/>
          <w:lang w:eastAsia="hi-IN" w:bidi="hi-IN"/>
        </w:rPr>
        <w:t>,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48D38ED2" w14:textId="77777777" w:rsidR="006A2049" w:rsidRDefault="00D52C61">
      <w:pPr>
        <w:pStyle w:val="1"/>
        <w:shd w:val="clear" w:color="auto" w:fill="FFFFFF"/>
        <w:spacing w:before="0" w:beforeAutospacing="0" w:after="0" w:afterAutospacing="0" w:line="276" w:lineRule="auto"/>
        <w:textAlignment w:val="baseline"/>
        <w:rPr>
          <w:b w:val="0"/>
          <w:spacing w:val="2"/>
          <w:sz w:val="22"/>
          <w:szCs w:val="22"/>
        </w:rPr>
      </w:pPr>
      <w:r>
        <w:rPr>
          <w:rFonts w:eastAsia="SimSun"/>
          <w:b w:val="0"/>
          <w:sz w:val="22"/>
          <w:szCs w:val="22"/>
          <w:lang w:eastAsia="hi-IN" w:bidi="hi-IN"/>
        </w:rPr>
        <w:t>- Федерального закона №52-ФЗ от 30.03.99г. «</w:t>
      </w:r>
      <w:r>
        <w:rPr>
          <w:b w:val="0"/>
          <w:spacing w:val="2"/>
          <w:sz w:val="22"/>
          <w:szCs w:val="22"/>
        </w:rPr>
        <w:t>О санитарно-эпидемиологическом благополучии населения</w:t>
      </w:r>
      <w:r>
        <w:rPr>
          <w:sz w:val="22"/>
          <w:szCs w:val="22"/>
          <w:shd w:val="clear" w:color="auto" w:fill="FFFFFF"/>
        </w:rPr>
        <w:t xml:space="preserve"> </w:t>
      </w:r>
      <w:r>
        <w:rPr>
          <w:b w:val="0"/>
          <w:sz w:val="22"/>
          <w:szCs w:val="22"/>
          <w:shd w:val="clear" w:color="auto" w:fill="FFFFFF"/>
        </w:rPr>
        <w:t>(с изменениями на 2 июля 2021 года)</w:t>
      </w:r>
      <w:r>
        <w:rPr>
          <w:b w:val="0"/>
          <w:spacing w:val="2"/>
          <w:sz w:val="22"/>
          <w:szCs w:val="22"/>
        </w:rPr>
        <w:t>»;</w:t>
      </w:r>
    </w:p>
    <w:p w14:paraId="771AF46A" w14:textId="77777777" w:rsidR="006A2049" w:rsidRDefault="00D52C61">
      <w:pPr>
        <w:pStyle w:val="1"/>
        <w:shd w:val="clear" w:color="auto" w:fill="FFFFFF"/>
        <w:spacing w:before="0" w:beforeAutospacing="0" w:after="0" w:afterAutospacing="0" w:line="276" w:lineRule="auto"/>
        <w:textAlignment w:val="baseline"/>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sz w:val="22"/>
          <w:szCs w:val="22"/>
          <w:shd w:val="clear" w:color="auto" w:fill="FFFFFF"/>
        </w:rPr>
        <w:t xml:space="preserve"> </w:t>
      </w:r>
      <w:r>
        <w:rPr>
          <w:b w:val="0"/>
          <w:sz w:val="22"/>
          <w:szCs w:val="22"/>
          <w:shd w:val="clear" w:color="auto" w:fill="FFFFFF"/>
        </w:rPr>
        <w:t>(с изменениями на 2 июля 2021 года)</w:t>
      </w:r>
      <w:r>
        <w:rPr>
          <w:b w:val="0"/>
          <w:spacing w:val="2"/>
          <w:sz w:val="22"/>
          <w:szCs w:val="22"/>
        </w:rPr>
        <w:t>;</w:t>
      </w:r>
    </w:p>
    <w:p w14:paraId="601F7673" w14:textId="77777777" w:rsidR="006A2049" w:rsidRDefault="00D52C61">
      <w:pPr>
        <w:spacing w:line="276" w:lineRule="auto"/>
        <w:jc w:val="both"/>
        <w:textAlignment w:val="baseline"/>
        <w:rPr>
          <w:rFonts w:eastAsia="SimSun"/>
          <w:bCs/>
          <w:sz w:val="22"/>
          <w:szCs w:val="22"/>
          <w:lang w:eastAsia="hi-IN" w:bidi="hi-IN"/>
        </w:rPr>
      </w:pPr>
      <w:r>
        <w:rPr>
          <w:rFonts w:eastAsia="SimSu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2100201" w14:textId="77777777" w:rsidR="006A2049" w:rsidRDefault="00D52C61">
      <w:pPr>
        <w:spacing w:line="276" w:lineRule="auto"/>
        <w:jc w:val="both"/>
        <w:textAlignment w:val="baseline"/>
        <w:rPr>
          <w:rFonts w:eastAsia="SimSun"/>
          <w:bCs/>
          <w:sz w:val="22"/>
          <w:szCs w:val="22"/>
          <w:lang w:eastAsia="hi-IN" w:bidi="hi-IN"/>
        </w:rPr>
      </w:pPr>
      <w:r>
        <w:rPr>
          <w:rFonts w:eastAsia="SimSun"/>
          <w:bCs/>
          <w:sz w:val="22"/>
          <w:szCs w:val="22"/>
          <w:lang w:eastAsia="hi-IN" w:bidi="hi-IN"/>
        </w:rPr>
        <w:t>- Федеральном законе от 22.07.2008 № 123-ФЗ «Технический регламент о требованиях пожарной безопасности (последняя редакция)»;</w:t>
      </w:r>
    </w:p>
    <w:p w14:paraId="2B29AD3E" w14:textId="77777777" w:rsidR="006A2049" w:rsidRDefault="00D52C61">
      <w:pPr>
        <w:spacing w:line="276" w:lineRule="auto"/>
        <w:jc w:val="both"/>
        <w:textAlignment w:val="baseline"/>
        <w:rPr>
          <w:rFonts w:eastAsia="SimSun"/>
          <w:bCs/>
          <w:sz w:val="22"/>
          <w:szCs w:val="22"/>
          <w:lang w:eastAsia="hi-IN" w:bidi="hi-IN"/>
        </w:rPr>
      </w:pPr>
      <w:r>
        <w:rPr>
          <w:rFonts w:eastAsia="SimSun"/>
          <w:bCs/>
          <w:sz w:val="22"/>
          <w:szCs w:val="22"/>
          <w:lang w:eastAsia="hi-IN" w:bidi="hi-IN"/>
        </w:rPr>
        <w:t>- СНиП 12-03-2001 «Безопасность труда в строительстве Часть 1. Общие требования»;</w:t>
      </w:r>
    </w:p>
    <w:p w14:paraId="78E7E4EF" w14:textId="77777777" w:rsidR="006A2049" w:rsidRDefault="00D52C61">
      <w:pPr>
        <w:spacing w:line="276" w:lineRule="auto"/>
        <w:jc w:val="both"/>
        <w:textAlignment w:val="baseline"/>
        <w:rPr>
          <w:rFonts w:eastAsia="SimSun"/>
          <w:bCs/>
          <w:sz w:val="22"/>
          <w:szCs w:val="22"/>
          <w:lang w:eastAsia="hi-IN" w:bidi="hi-IN"/>
        </w:rPr>
      </w:pPr>
      <w:r>
        <w:rPr>
          <w:rFonts w:eastAsia="SimSun"/>
          <w:bCs/>
          <w:sz w:val="22"/>
          <w:szCs w:val="22"/>
          <w:lang w:eastAsia="hi-IN" w:bidi="hi-IN"/>
        </w:rPr>
        <w:t>- СНиП 12-04-2002 «Безопасность труда в строительстве Часть 2. Строительное производство»;</w:t>
      </w:r>
    </w:p>
    <w:p w14:paraId="7346949D" w14:textId="77777777" w:rsidR="006A2049" w:rsidRDefault="00D52C61">
      <w:pPr>
        <w:spacing w:line="276" w:lineRule="auto"/>
        <w:jc w:val="both"/>
        <w:textAlignment w:val="baseline"/>
        <w:rPr>
          <w:rFonts w:eastAsia="SimSun"/>
          <w:bCs/>
          <w:sz w:val="22"/>
          <w:szCs w:val="22"/>
          <w:lang w:eastAsia="hi-IN" w:bidi="hi-IN"/>
        </w:rPr>
      </w:pPr>
      <w:r>
        <w:rPr>
          <w:rFonts w:eastAsia="SimSun"/>
          <w:bCs/>
          <w:sz w:val="22"/>
          <w:szCs w:val="22"/>
          <w:lang w:eastAsia="hi-IN" w:bidi="hi-IN"/>
        </w:rPr>
        <w:t>- СП 48.13330.2011 «Свод правил. Организация строительства. Актуализированная редакция СНиП 12-01-2004»;</w:t>
      </w:r>
    </w:p>
    <w:p w14:paraId="75C04B89" w14:textId="77777777" w:rsidR="006A2049" w:rsidRDefault="00D52C61">
      <w:pPr>
        <w:spacing w:line="276" w:lineRule="auto"/>
        <w:jc w:val="both"/>
        <w:textAlignment w:val="baseline"/>
        <w:rPr>
          <w:rFonts w:eastAsia="SimSun"/>
          <w:bCs/>
          <w:sz w:val="22"/>
          <w:szCs w:val="22"/>
          <w:lang w:eastAsia="hi-IN" w:bidi="hi-IN"/>
        </w:rPr>
      </w:pPr>
      <w:r>
        <w:rPr>
          <w:rFonts w:eastAsia="SimSun"/>
          <w:bCs/>
          <w:sz w:val="22"/>
          <w:szCs w:val="22"/>
          <w:lang w:eastAsia="hi-IN" w:bidi="hi-IN"/>
        </w:rPr>
        <w:t>- СП 118.13330.2012 «Свод правил. Организация строительства. Актуализированная редакция СНиП 31-06-2009»;</w:t>
      </w:r>
    </w:p>
    <w:p w14:paraId="6D1EB463" w14:textId="77777777" w:rsidR="006A2049" w:rsidRDefault="00D52C61">
      <w:pPr>
        <w:spacing w:line="276" w:lineRule="auto"/>
        <w:jc w:val="both"/>
        <w:textAlignment w:val="baseline"/>
        <w:rPr>
          <w:rFonts w:eastAsia="SimSun"/>
          <w:bCs/>
          <w:sz w:val="22"/>
          <w:szCs w:val="22"/>
          <w:lang w:eastAsia="hi-IN" w:bidi="hi-IN"/>
        </w:rPr>
      </w:pPr>
      <w:r>
        <w:rPr>
          <w:rFonts w:eastAsia="SimSun"/>
          <w:bCs/>
          <w:sz w:val="22"/>
          <w:szCs w:val="22"/>
          <w:lang w:eastAsia="hi-IN" w:bidi="hi-IN"/>
        </w:rPr>
        <w:t>- Федеральный закон от 21.12.1994 № 69-ФЗ «О пожарной безопасности» (с Изменениями);</w:t>
      </w:r>
    </w:p>
    <w:p w14:paraId="4DFB3047" w14:textId="77777777" w:rsidR="006A2049" w:rsidRDefault="00D52C61">
      <w:pPr>
        <w:spacing w:line="276" w:lineRule="auto"/>
        <w:jc w:val="both"/>
        <w:textAlignment w:val="baseline"/>
        <w:rPr>
          <w:rFonts w:eastAsia="SimSun"/>
          <w:bCs/>
          <w:sz w:val="22"/>
          <w:szCs w:val="22"/>
          <w:lang w:eastAsia="hi-IN" w:bidi="hi-IN"/>
        </w:rPr>
      </w:pPr>
      <w:r>
        <w:rPr>
          <w:rFonts w:eastAsia="SimSun"/>
          <w:bCs/>
          <w:sz w:val="22"/>
          <w:szCs w:val="22"/>
          <w:lang w:eastAsia="hi-IN" w:bidi="hi-IN"/>
        </w:rPr>
        <w:t>- Федеральный закон от 27.12.2002 № 184-ФЗ «О техническом регулировании» (с Изменениями);</w:t>
      </w:r>
    </w:p>
    <w:p w14:paraId="3877E671" w14:textId="77777777" w:rsidR="006A2049" w:rsidRDefault="00D52C61">
      <w:pPr>
        <w:spacing w:line="276" w:lineRule="auto"/>
        <w:textAlignment w:val="baseline"/>
        <w:rPr>
          <w:rFonts w:eastAsia="SimSun"/>
          <w:bCs/>
          <w:sz w:val="22"/>
          <w:szCs w:val="22"/>
          <w:lang w:eastAsia="hi-IN" w:bidi="hi-IN"/>
        </w:rPr>
      </w:pPr>
      <w:r>
        <w:rPr>
          <w:rFonts w:eastAsia="SimSun"/>
          <w:bCs/>
          <w:sz w:val="22"/>
          <w:szCs w:val="22"/>
          <w:lang w:eastAsia="hi-IN" w:bidi="hi-IN"/>
        </w:rPr>
        <w:t xml:space="preserve">- </w:t>
      </w:r>
      <w:r>
        <w:rPr>
          <w:sz w:val="22"/>
          <w:szCs w:val="22"/>
          <w:shd w:val="clear" w:color="auto" w:fill="FFFFFF"/>
        </w:rPr>
        <w:t xml:space="preserve">СП 45.13330.2012 «Свод правил. Земляные сооружения, основания и фундаменты. </w:t>
      </w:r>
      <w:r>
        <w:rPr>
          <w:bCs/>
          <w:sz w:val="22"/>
          <w:szCs w:val="22"/>
          <w:shd w:val="clear" w:color="auto" w:fill="FFFFFF"/>
        </w:rPr>
        <w:t>Актуализированная редакция</w:t>
      </w:r>
      <w:r>
        <w:rPr>
          <w:bCs/>
          <w:sz w:val="22"/>
          <w:szCs w:val="22"/>
        </w:rPr>
        <w:t xml:space="preserve"> </w:t>
      </w:r>
      <w:hyperlink r:id="rId7" w:history="1">
        <w:r>
          <w:rPr>
            <w:rStyle w:val="a3"/>
            <w:bCs/>
            <w:color w:val="auto"/>
            <w:sz w:val="22"/>
            <w:szCs w:val="22"/>
            <w:u w:val="none"/>
            <w:shd w:val="clear" w:color="auto" w:fill="FFFFFF"/>
          </w:rPr>
          <w:t>СНиП 3.02.01-87</w:t>
        </w:r>
      </w:hyperlink>
      <w:r>
        <w:rPr>
          <w:sz w:val="22"/>
          <w:szCs w:val="22"/>
        </w:rPr>
        <w:t>»;</w:t>
      </w:r>
    </w:p>
    <w:p w14:paraId="6AD03DF0" w14:textId="77777777" w:rsidR="006A2049" w:rsidRDefault="00D52C61" w:rsidP="00965121">
      <w:pPr>
        <w:autoSpaceDE w:val="0"/>
        <w:autoSpaceDN w:val="0"/>
        <w:adjustRightInd w:val="0"/>
        <w:spacing w:line="276" w:lineRule="auto"/>
        <w:jc w:val="both"/>
        <w:rPr>
          <w:rFonts w:eastAsia="SimSun"/>
          <w:bCs/>
          <w:sz w:val="22"/>
          <w:szCs w:val="22"/>
          <w:lang w:eastAsia="hi-IN" w:bidi="hi-IN"/>
        </w:rPr>
      </w:pPr>
      <w:r>
        <w:rPr>
          <w:rFonts w:eastAsia="SimSun"/>
          <w:bCs/>
          <w:sz w:val="22"/>
          <w:szCs w:val="22"/>
          <w:lang w:eastAsia="hi-IN" w:bidi="hi-IN"/>
        </w:rPr>
        <w:t>6.2. Выполняемые работы, равно как и их результат, должны соответствовать требованиям и актам законодательства РФ и действующим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51E50591" w14:textId="77777777" w:rsidR="006A2049" w:rsidRDefault="00D52C61" w:rsidP="00965121">
      <w:pPr>
        <w:autoSpaceDE w:val="0"/>
        <w:autoSpaceDN w:val="0"/>
        <w:adjustRightInd w:val="0"/>
        <w:spacing w:line="276" w:lineRule="auto"/>
        <w:jc w:val="both"/>
        <w:rPr>
          <w:rFonts w:eastAsia="SimSun"/>
          <w:bCs/>
          <w:sz w:val="22"/>
          <w:szCs w:val="22"/>
          <w:lang w:eastAsia="hi-IN" w:bidi="hi-IN"/>
        </w:rPr>
      </w:pPr>
      <w:bookmarkStart w:id="0" w:name="_Hlk104217712"/>
      <w:r>
        <w:rPr>
          <w:rFonts w:eastAsia="SimSun"/>
          <w:bCs/>
          <w:sz w:val="22"/>
          <w:szCs w:val="22"/>
          <w:lang w:eastAsia="hi-IN" w:bidi="hi-IN"/>
        </w:rPr>
        <w:t xml:space="preserve">6.3 Технический надзор осуществляет заказчик. </w:t>
      </w:r>
    </w:p>
    <w:bookmarkEnd w:id="0"/>
    <w:p w14:paraId="5A135C5F" w14:textId="77777777" w:rsidR="006A2049" w:rsidRDefault="00D52C61" w:rsidP="00965121">
      <w:pPr>
        <w:tabs>
          <w:tab w:val="center" w:pos="567"/>
        </w:tabs>
        <w:spacing w:line="276" w:lineRule="auto"/>
        <w:jc w:val="both"/>
        <w:rPr>
          <w:b/>
          <w:sz w:val="22"/>
          <w:szCs w:val="22"/>
        </w:rPr>
      </w:pPr>
      <w:r>
        <w:rPr>
          <w:b/>
          <w:sz w:val="22"/>
          <w:szCs w:val="22"/>
        </w:rPr>
        <w:t>7.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33CB9A67" w14:textId="77777777" w:rsidR="006A2049" w:rsidRDefault="00D52C61" w:rsidP="00965121">
      <w:pPr>
        <w:tabs>
          <w:tab w:val="center" w:pos="567"/>
        </w:tabs>
        <w:spacing w:line="276" w:lineRule="auto"/>
        <w:jc w:val="both"/>
        <w:rPr>
          <w:sz w:val="22"/>
          <w:szCs w:val="22"/>
        </w:rPr>
      </w:pPr>
      <w:r>
        <w:rPr>
          <w:sz w:val="22"/>
          <w:szCs w:val="22"/>
        </w:rPr>
        <w:t>7.1 Результатом работы является отремонтированные водопровод. Приведенный в нормативно- техническое состояние, отвечающее требованиям технической, санитарной и пожарной безопасности.</w:t>
      </w:r>
    </w:p>
    <w:p w14:paraId="24EF3EDB" w14:textId="77777777" w:rsidR="006A2049" w:rsidRDefault="00D52C61" w:rsidP="00965121">
      <w:pPr>
        <w:tabs>
          <w:tab w:val="center" w:pos="567"/>
        </w:tabs>
        <w:spacing w:line="276" w:lineRule="auto"/>
        <w:jc w:val="both"/>
        <w:rPr>
          <w:sz w:val="22"/>
          <w:szCs w:val="22"/>
        </w:rPr>
      </w:pPr>
      <w:r>
        <w:rPr>
          <w:sz w:val="22"/>
          <w:szCs w:val="22"/>
        </w:rPr>
        <w:t>7.2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14:paraId="094B1E72" w14:textId="77777777" w:rsidR="006A2049" w:rsidRDefault="00D52C61" w:rsidP="00965121">
      <w:pPr>
        <w:autoSpaceDN w:val="0"/>
        <w:spacing w:line="276" w:lineRule="auto"/>
        <w:jc w:val="both"/>
        <w:rPr>
          <w:sz w:val="22"/>
          <w:szCs w:val="22"/>
        </w:rPr>
      </w:pPr>
      <w:r>
        <w:rPr>
          <w:sz w:val="22"/>
          <w:szCs w:val="22"/>
        </w:rPr>
        <w:t>7.3 По завершению работ Подрядчик должен предоставить Заказчику:</w:t>
      </w:r>
    </w:p>
    <w:p w14:paraId="21DBA873" w14:textId="77777777" w:rsidR="006A2049" w:rsidRDefault="00D52C61">
      <w:pPr>
        <w:spacing w:line="276" w:lineRule="auto"/>
        <w:jc w:val="both"/>
        <w:rPr>
          <w:sz w:val="22"/>
          <w:szCs w:val="22"/>
        </w:rPr>
      </w:pPr>
      <w:r>
        <w:rPr>
          <w:sz w:val="22"/>
          <w:szCs w:val="22"/>
          <w:shd w:val="clear" w:color="auto" w:fill="FFFFFF"/>
        </w:rPr>
        <w:t>- исполнительную рабочую схему производства работ -</w:t>
      </w:r>
      <w:r>
        <w:rPr>
          <w:sz w:val="22"/>
          <w:szCs w:val="22"/>
        </w:rPr>
        <w:t xml:space="preserve"> на бумажном носителе в количестве </w:t>
      </w:r>
      <w:r>
        <w:rPr>
          <w:sz w:val="22"/>
          <w:szCs w:val="22"/>
          <w:shd w:val="clear" w:color="auto" w:fill="FFFFFF"/>
        </w:rPr>
        <w:t>1 экземпляра;</w:t>
      </w:r>
    </w:p>
    <w:p w14:paraId="02D9FDA0" w14:textId="77777777" w:rsidR="006A2049" w:rsidRDefault="00D52C61">
      <w:pPr>
        <w:pStyle w:val="a8"/>
        <w:spacing w:line="276" w:lineRule="auto"/>
        <w:rPr>
          <w:sz w:val="22"/>
          <w:szCs w:val="22"/>
        </w:rPr>
      </w:pPr>
      <w:r>
        <w:rPr>
          <w:sz w:val="22"/>
          <w:szCs w:val="22"/>
        </w:rPr>
        <w:lastRenderedPageBreak/>
        <w:t>- акты освидетельствования скрытых работ , фотоотчеты (в случае выявления скрытых работ) - на бумажном носителе в количестве 2-х экземпляров;</w:t>
      </w:r>
    </w:p>
    <w:p w14:paraId="7FE39F4A" w14:textId="77777777" w:rsidR="006A2049" w:rsidRDefault="00D52C61">
      <w:pPr>
        <w:pStyle w:val="a8"/>
        <w:spacing w:line="276" w:lineRule="auto"/>
        <w:rPr>
          <w:sz w:val="22"/>
          <w:szCs w:val="22"/>
        </w:rPr>
      </w:pPr>
      <w:r>
        <w:rPr>
          <w:sz w:val="22"/>
          <w:szCs w:val="22"/>
        </w:rPr>
        <w:t xml:space="preserve">- сертификаты на материалы, паспорта , </w:t>
      </w:r>
      <w:r>
        <w:rPr>
          <w:sz w:val="22"/>
          <w:szCs w:val="22"/>
          <w:shd w:val="clear" w:color="auto" w:fill="FFFFFF"/>
        </w:rPr>
        <w:t xml:space="preserve">накладные на материалы </w:t>
      </w:r>
      <w:r>
        <w:rPr>
          <w:sz w:val="22"/>
          <w:szCs w:val="22"/>
        </w:rPr>
        <w:t xml:space="preserve">(заверенные копии)- на бумажном носителе в количестве </w:t>
      </w:r>
      <w:r>
        <w:rPr>
          <w:sz w:val="22"/>
          <w:szCs w:val="22"/>
          <w:shd w:val="clear" w:color="auto" w:fill="FFFFFF"/>
        </w:rPr>
        <w:t>1 экземпляра;</w:t>
      </w:r>
    </w:p>
    <w:p w14:paraId="5A62D49E" w14:textId="77777777" w:rsidR="006A2049" w:rsidRDefault="00D52C61">
      <w:pPr>
        <w:pStyle w:val="a8"/>
        <w:spacing w:line="276" w:lineRule="auto"/>
        <w:rPr>
          <w:sz w:val="22"/>
          <w:szCs w:val="22"/>
        </w:rPr>
      </w:pPr>
      <w:r>
        <w:rPr>
          <w:sz w:val="22"/>
          <w:szCs w:val="22"/>
        </w:rPr>
        <w:t>- акт выполненных работ (КС2) - на бумажном носителе в количестве 2 х.</w:t>
      </w:r>
    </w:p>
    <w:p w14:paraId="1C83902F" w14:textId="77777777" w:rsidR="006A2049" w:rsidRDefault="00D52C61">
      <w:pPr>
        <w:pStyle w:val="a8"/>
        <w:spacing w:line="276" w:lineRule="auto"/>
        <w:rPr>
          <w:sz w:val="22"/>
          <w:szCs w:val="22"/>
        </w:rPr>
      </w:pPr>
      <w:r>
        <w:rPr>
          <w:sz w:val="22"/>
          <w:szCs w:val="22"/>
        </w:rPr>
        <w:t>- справку о стоимости выполненных работ и затрат (КС3) -на бумажном носителе в количестве 2 х экземпляров.</w:t>
      </w:r>
    </w:p>
    <w:p w14:paraId="7E3F2C4B" w14:textId="77777777" w:rsidR="006A2049" w:rsidRDefault="00D52C61">
      <w:pPr>
        <w:spacing w:line="276" w:lineRule="auto"/>
        <w:rPr>
          <w:rFonts w:eastAsia="SimSun"/>
          <w:b/>
          <w:sz w:val="22"/>
          <w:szCs w:val="22"/>
          <w:lang w:eastAsia="hi-IN" w:bidi="hi-IN"/>
        </w:rPr>
      </w:pPr>
      <w:r>
        <w:rPr>
          <w:rFonts w:eastAsia="SimSun"/>
          <w:b/>
          <w:sz w:val="22"/>
          <w:szCs w:val="22"/>
          <w:lang w:eastAsia="hi-IN" w:bidi="hi-IN"/>
        </w:rPr>
        <w:t>8. Требования по объёму гарантий качества работ</w:t>
      </w:r>
    </w:p>
    <w:p w14:paraId="5893358D" w14:textId="77777777" w:rsidR="006A2049" w:rsidRDefault="00D52C61">
      <w:pPr>
        <w:spacing w:line="276" w:lineRule="auto"/>
        <w:jc w:val="both"/>
        <w:rPr>
          <w:rFonts w:eastAsia="SimSun"/>
          <w:b/>
          <w:sz w:val="22"/>
          <w:szCs w:val="22"/>
          <w:lang w:eastAsia="hi-IN" w:bidi="hi-IN"/>
        </w:rPr>
      </w:pPr>
      <w:r>
        <w:rPr>
          <w:rFonts w:eastAsia="SimSun"/>
          <w:bCs/>
          <w:sz w:val="22"/>
          <w:szCs w:val="22"/>
          <w:lang w:eastAsia="hi-IN" w:bidi="hi-IN"/>
        </w:rPr>
        <w:t>8</w:t>
      </w:r>
      <w:r>
        <w:rPr>
          <w:rFonts w:eastAsia="SimSun"/>
          <w:sz w:val="22"/>
          <w:szCs w:val="22"/>
          <w:lang w:eastAsia="hi-IN" w:bidi="hi-IN"/>
        </w:rPr>
        <w:t>.1.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227A4940" w14:textId="77777777" w:rsidR="006A2049" w:rsidRDefault="00D52C61">
      <w:pPr>
        <w:spacing w:line="276" w:lineRule="auto"/>
        <w:jc w:val="both"/>
        <w:rPr>
          <w:rFonts w:eastAsia="SimSun"/>
          <w:sz w:val="22"/>
          <w:szCs w:val="22"/>
          <w:lang w:eastAsia="hi-IN" w:bidi="hi-IN"/>
        </w:rPr>
      </w:pPr>
      <w:r>
        <w:rPr>
          <w:rFonts w:eastAsia="SimSun"/>
          <w:sz w:val="22"/>
          <w:szCs w:val="22"/>
          <w:lang w:eastAsia="hi-IN" w:bidi="hi-IN"/>
        </w:rPr>
        <w:t>8.2.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4858ECB9" w14:textId="77777777" w:rsidR="006A2049" w:rsidRDefault="00D52C61">
      <w:pPr>
        <w:spacing w:line="276" w:lineRule="auto"/>
        <w:jc w:val="both"/>
        <w:rPr>
          <w:rFonts w:eastAsia="SimSun"/>
          <w:sz w:val="22"/>
          <w:szCs w:val="22"/>
          <w:lang w:eastAsia="hi-IN" w:bidi="hi-IN"/>
        </w:rPr>
      </w:pPr>
      <w:r>
        <w:rPr>
          <w:rFonts w:eastAsia="SimSun"/>
          <w:sz w:val="22"/>
          <w:szCs w:val="22"/>
          <w:lang w:eastAsia="hi-IN" w:bidi="hi-IN"/>
        </w:rPr>
        <w:t>8.3. При обнаружении в течение гарантийного срока недостатков (дефектов),</w:t>
      </w:r>
      <w:r>
        <w:rPr>
          <w:sz w:val="22"/>
          <w:szCs w:val="22"/>
        </w:rPr>
        <w:t xml:space="preserve"> </w:t>
      </w:r>
      <w:r>
        <w:rPr>
          <w:rFonts w:eastAsia="SimSun"/>
          <w:sz w:val="22"/>
          <w:szCs w:val="22"/>
          <w:lang w:eastAsia="hi-IN" w:bidi="hi-IN"/>
        </w:rPr>
        <w:t>Заказчик должен заявить о них Подрядчику в разумный срок после их обнаружения.</w:t>
      </w:r>
    </w:p>
    <w:p w14:paraId="167E5232" w14:textId="77777777" w:rsidR="006A2049" w:rsidRDefault="00D52C61">
      <w:pPr>
        <w:spacing w:line="276" w:lineRule="auto"/>
        <w:jc w:val="both"/>
        <w:rPr>
          <w:rFonts w:eastAsia="SimSun"/>
          <w:sz w:val="22"/>
          <w:szCs w:val="22"/>
          <w:lang w:eastAsia="hi-IN" w:bidi="hi-IN"/>
        </w:rPr>
      </w:pPr>
      <w:r>
        <w:rPr>
          <w:rFonts w:eastAsia="SimSun"/>
          <w:sz w:val="22"/>
          <w:szCs w:val="22"/>
          <w:lang w:eastAsia="hi-IN" w:bidi="hi-IN"/>
        </w:rPr>
        <w:t>8.4. В течение 3 (трех)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07240B9A" w14:textId="77777777" w:rsidR="006A2049" w:rsidRDefault="00D52C61">
      <w:pPr>
        <w:spacing w:line="276" w:lineRule="auto"/>
        <w:jc w:val="both"/>
        <w:rPr>
          <w:rFonts w:eastAsia="SimSun"/>
          <w:sz w:val="22"/>
          <w:szCs w:val="22"/>
          <w:lang w:eastAsia="hi-IN" w:bidi="hi-IN"/>
        </w:rPr>
      </w:pPr>
      <w:r>
        <w:rPr>
          <w:rFonts w:eastAsia="SimSun"/>
          <w:sz w:val="22"/>
          <w:szCs w:val="22"/>
          <w:lang w:eastAsia="hi-IN" w:bidi="hi-IN"/>
        </w:rPr>
        <w:t>8.5.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0CDDD8B5" w14:textId="77777777" w:rsidR="006A2049" w:rsidRDefault="00D52C61">
      <w:pPr>
        <w:spacing w:line="276" w:lineRule="auto"/>
        <w:jc w:val="both"/>
        <w:rPr>
          <w:rFonts w:eastAsia="SimSun"/>
          <w:sz w:val="22"/>
          <w:szCs w:val="22"/>
          <w:lang w:eastAsia="hi-IN" w:bidi="hi-IN"/>
        </w:rPr>
      </w:pPr>
      <w:r>
        <w:rPr>
          <w:rFonts w:eastAsia="SimSun"/>
          <w:sz w:val="22"/>
          <w:szCs w:val="22"/>
          <w:lang w:eastAsia="hi-IN" w:bidi="hi-IN"/>
        </w:rPr>
        <w:t>8.6.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35CF4F5A" w14:textId="77777777" w:rsidR="006A2049" w:rsidRDefault="00D52C61">
      <w:pPr>
        <w:spacing w:line="276" w:lineRule="auto"/>
        <w:jc w:val="both"/>
        <w:rPr>
          <w:rFonts w:eastAsia="SimSun"/>
          <w:sz w:val="22"/>
          <w:szCs w:val="22"/>
          <w:lang w:eastAsia="hi-IN" w:bidi="hi-IN"/>
        </w:rPr>
      </w:pPr>
      <w:r>
        <w:rPr>
          <w:rFonts w:eastAsia="SimSun"/>
          <w:sz w:val="22"/>
          <w:szCs w:val="22"/>
          <w:lang w:eastAsia="hi-IN" w:bidi="hi-IN"/>
        </w:rPr>
        <w:t>8.7.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6D2400FD" w14:textId="77777777" w:rsidR="006A2049" w:rsidRDefault="00D52C61">
      <w:pPr>
        <w:spacing w:line="276" w:lineRule="auto"/>
        <w:jc w:val="both"/>
        <w:rPr>
          <w:rFonts w:eastAsia="SimSun"/>
          <w:bCs/>
          <w:sz w:val="22"/>
          <w:szCs w:val="22"/>
          <w:lang w:eastAsia="hi-IN" w:bidi="hi-IN"/>
        </w:rPr>
      </w:pPr>
      <w:r>
        <w:rPr>
          <w:rFonts w:eastAsia="SimSun"/>
          <w:bCs/>
          <w:sz w:val="22"/>
          <w:szCs w:val="22"/>
          <w:lang w:eastAsia="hi-IN" w:bidi="hi-IN"/>
        </w:rPr>
        <w:t>8.8.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1946ED30" w14:textId="77777777" w:rsidR="006A2049" w:rsidRDefault="00D52C61">
      <w:pPr>
        <w:spacing w:line="276" w:lineRule="auto"/>
        <w:jc w:val="both"/>
        <w:rPr>
          <w:rFonts w:eastAsia="SimSun"/>
          <w:bCs/>
          <w:sz w:val="22"/>
          <w:szCs w:val="22"/>
          <w:lang w:eastAsia="hi-IN" w:bidi="hi-IN"/>
        </w:rPr>
      </w:pPr>
      <w:r>
        <w:rPr>
          <w:rFonts w:eastAsia="SimSun"/>
          <w:bCs/>
          <w:sz w:val="22"/>
          <w:szCs w:val="22"/>
          <w:lang w:eastAsia="hi-IN" w:bidi="hi-IN"/>
        </w:rPr>
        <w:t>8.9. Подрядчик несет ответственность перед Заказчиком за допущенные отступления от требований настоящего Технического задания.</w:t>
      </w:r>
    </w:p>
    <w:p w14:paraId="510606E7" w14:textId="77777777" w:rsidR="006A2049" w:rsidRDefault="00D52C61">
      <w:pPr>
        <w:spacing w:line="276" w:lineRule="auto"/>
        <w:jc w:val="both"/>
        <w:rPr>
          <w:rFonts w:eastAsia="SimSun"/>
          <w:bCs/>
          <w:sz w:val="22"/>
          <w:szCs w:val="22"/>
          <w:lang w:eastAsia="hi-IN" w:bidi="hi-IN"/>
        </w:rPr>
      </w:pPr>
      <w:r>
        <w:rPr>
          <w:rFonts w:eastAsia="SimSun"/>
          <w:bCs/>
          <w:sz w:val="22"/>
          <w:szCs w:val="22"/>
          <w:lang w:eastAsia="hi-IN" w:bidi="hi-IN"/>
        </w:rPr>
        <w:t>8.10.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6F43BC28" w14:textId="0A7DE4C9" w:rsidR="006A2049" w:rsidRDefault="00D52C61">
      <w:pPr>
        <w:spacing w:line="276" w:lineRule="auto"/>
        <w:jc w:val="both"/>
        <w:rPr>
          <w:rFonts w:eastAsia="SimSun"/>
          <w:sz w:val="22"/>
          <w:szCs w:val="22"/>
          <w:lang w:eastAsia="hi-IN" w:bidi="hi-IN"/>
        </w:rPr>
      </w:pPr>
      <w:r>
        <w:rPr>
          <w:rFonts w:eastAsia="SimSun"/>
          <w:sz w:val="22"/>
          <w:szCs w:val="22"/>
          <w:lang w:eastAsia="hi-IN" w:bidi="hi-IN"/>
        </w:rPr>
        <w:t xml:space="preserve">8.11. В соответствии с условиями Договора гарантийный срок на выполненные работы – не менее </w:t>
      </w:r>
      <w:r w:rsidR="00391742">
        <w:rPr>
          <w:rFonts w:eastAsia="SimSun"/>
          <w:sz w:val="22"/>
          <w:szCs w:val="22"/>
          <w:lang w:eastAsia="hi-IN" w:bidi="hi-IN"/>
        </w:rPr>
        <w:t>12</w:t>
      </w:r>
      <w:r>
        <w:rPr>
          <w:rFonts w:eastAsia="SimSun"/>
          <w:sz w:val="22"/>
          <w:szCs w:val="22"/>
          <w:lang w:eastAsia="hi-IN" w:bidi="hi-IN"/>
        </w:rPr>
        <w:t xml:space="preserve"> (</w:t>
      </w:r>
      <w:r w:rsidR="00391742">
        <w:rPr>
          <w:rFonts w:eastAsia="SimSun"/>
          <w:sz w:val="22"/>
          <w:szCs w:val="22"/>
          <w:lang w:eastAsia="hi-IN" w:bidi="hi-IN"/>
        </w:rPr>
        <w:t>двенадцати</w:t>
      </w:r>
      <w:r>
        <w:rPr>
          <w:rFonts w:eastAsia="SimSun"/>
          <w:sz w:val="22"/>
          <w:szCs w:val="22"/>
          <w:lang w:eastAsia="hi-IN" w:bidi="hi-IN"/>
        </w:rPr>
        <w:t>) месяцев с даты подписания итогового Акта приёмки выполненных работ</w:t>
      </w:r>
    </w:p>
    <w:p w14:paraId="14964E7C" w14:textId="77777777" w:rsidR="006A2049" w:rsidRDefault="00D52C61">
      <w:pPr>
        <w:spacing w:line="276" w:lineRule="auto"/>
        <w:rPr>
          <w:rFonts w:eastAsia="SimSun"/>
          <w:b/>
          <w:sz w:val="22"/>
          <w:szCs w:val="22"/>
          <w:lang w:eastAsia="hi-IN" w:bidi="hi-IN"/>
        </w:rPr>
      </w:pPr>
      <w:r>
        <w:rPr>
          <w:rFonts w:eastAsia="SimSun"/>
          <w:b/>
          <w:sz w:val="22"/>
          <w:szCs w:val="22"/>
          <w:lang w:eastAsia="hi-IN" w:bidi="hi-IN"/>
        </w:rPr>
        <w:t>9. Подрядчик обязан иметь на объекте при проведении работ:</w:t>
      </w:r>
    </w:p>
    <w:p w14:paraId="654D9993" w14:textId="77777777" w:rsidR="006A2049" w:rsidRDefault="00D52C61">
      <w:pPr>
        <w:spacing w:line="276" w:lineRule="auto"/>
        <w:jc w:val="both"/>
        <w:rPr>
          <w:rFonts w:eastAsia="SimSun"/>
          <w:sz w:val="22"/>
          <w:szCs w:val="22"/>
          <w:lang w:eastAsia="hi-IN" w:bidi="hi-IN"/>
        </w:rPr>
      </w:pPr>
      <w:r>
        <w:rPr>
          <w:rFonts w:eastAsia="SimSun"/>
          <w:sz w:val="22"/>
          <w:szCs w:val="22"/>
          <w:lang w:eastAsia="hi-IN" w:bidi="hi-IN"/>
        </w:rPr>
        <w:t>- Назначенного Приказом ответственного представителя Подрядчика за выполнение работ по объекту;</w:t>
      </w:r>
    </w:p>
    <w:p w14:paraId="0B4F56EA" w14:textId="77777777" w:rsidR="006A2049" w:rsidRDefault="00D52C61">
      <w:pPr>
        <w:tabs>
          <w:tab w:val="left" w:pos="567"/>
          <w:tab w:val="left" w:pos="709"/>
          <w:tab w:val="left" w:pos="993"/>
        </w:tabs>
        <w:spacing w:line="276" w:lineRule="auto"/>
        <w:contextualSpacing/>
        <w:jc w:val="both"/>
        <w:rPr>
          <w:bCs/>
          <w:sz w:val="22"/>
          <w:szCs w:val="22"/>
        </w:rPr>
      </w:pPr>
      <w:r>
        <w:rPr>
          <w:bCs/>
          <w:sz w:val="22"/>
          <w:szCs w:val="22"/>
        </w:rPr>
        <w:t>Настоящее техническое задание является неотъемлемой частью Договора, заключаемого между Заказчиком и Подрядчиком (далее – Стороны).</w:t>
      </w:r>
    </w:p>
    <w:p w14:paraId="7DC5FD9C" w14:textId="77777777" w:rsidR="006A2049" w:rsidRDefault="006A2049">
      <w:pPr>
        <w:tabs>
          <w:tab w:val="left" w:pos="567"/>
          <w:tab w:val="left" w:pos="709"/>
          <w:tab w:val="left" w:pos="993"/>
        </w:tabs>
        <w:spacing w:line="276" w:lineRule="auto"/>
        <w:contextualSpacing/>
        <w:rPr>
          <w:b/>
          <w:sz w:val="22"/>
          <w:szCs w:val="22"/>
        </w:rPr>
      </w:pPr>
    </w:p>
    <w:p w14:paraId="2F9F4920" w14:textId="77777777" w:rsidR="006A2049" w:rsidRDefault="006A2049">
      <w:pPr>
        <w:tabs>
          <w:tab w:val="left" w:pos="567"/>
          <w:tab w:val="left" w:pos="709"/>
          <w:tab w:val="left" w:pos="993"/>
        </w:tabs>
        <w:spacing w:line="276" w:lineRule="auto"/>
        <w:contextualSpacing/>
        <w:rPr>
          <w:b/>
          <w:sz w:val="22"/>
          <w:szCs w:val="22"/>
        </w:rPr>
      </w:pPr>
    </w:p>
    <w:p w14:paraId="0CC5296B" w14:textId="77777777" w:rsidR="006A2049" w:rsidRDefault="006A2049">
      <w:pPr>
        <w:tabs>
          <w:tab w:val="left" w:pos="567"/>
          <w:tab w:val="left" w:pos="709"/>
          <w:tab w:val="left" w:pos="993"/>
        </w:tabs>
        <w:spacing w:line="276" w:lineRule="auto"/>
        <w:contextualSpacing/>
        <w:rPr>
          <w:b/>
          <w:sz w:val="22"/>
          <w:szCs w:val="22"/>
        </w:rPr>
      </w:pPr>
    </w:p>
    <w:p w14:paraId="02D2AAB8" w14:textId="161D0B30" w:rsidR="006A2049" w:rsidRDefault="00283FF4">
      <w:pPr>
        <w:tabs>
          <w:tab w:val="left" w:pos="567"/>
          <w:tab w:val="left" w:pos="709"/>
          <w:tab w:val="left" w:pos="993"/>
        </w:tabs>
        <w:spacing w:line="276" w:lineRule="auto"/>
        <w:contextualSpacing/>
        <w:jc w:val="center"/>
        <w:rPr>
          <w:b/>
          <w:sz w:val="22"/>
          <w:szCs w:val="22"/>
        </w:rPr>
      </w:pPr>
      <w:r>
        <w:rPr>
          <w:b/>
          <w:sz w:val="22"/>
          <w:szCs w:val="22"/>
        </w:rPr>
        <w:t xml:space="preserve">Главный энергетик </w:t>
      </w:r>
      <w:bookmarkStart w:id="1" w:name="_GoBack"/>
      <w:bookmarkEnd w:id="1"/>
      <w:r w:rsidR="00D52C61">
        <w:rPr>
          <w:b/>
          <w:sz w:val="22"/>
          <w:szCs w:val="22"/>
        </w:rPr>
        <w:t>________________________</w:t>
      </w:r>
      <w:r>
        <w:rPr>
          <w:b/>
          <w:sz w:val="22"/>
          <w:szCs w:val="22"/>
        </w:rPr>
        <w:t xml:space="preserve"> </w:t>
      </w:r>
      <w:proofErr w:type="spellStart"/>
      <w:r>
        <w:rPr>
          <w:b/>
          <w:sz w:val="22"/>
          <w:szCs w:val="22"/>
        </w:rPr>
        <w:t>Кашапов</w:t>
      </w:r>
      <w:proofErr w:type="spellEnd"/>
      <w:r>
        <w:rPr>
          <w:b/>
          <w:sz w:val="22"/>
          <w:szCs w:val="22"/>
        </w:rPr>
        <w:t xml:space="preserve"> Д.А.</w:t>
      </w:r>
    </w:p>
    <w:sectPr w:rsidR="006A2049" w:rsidSect="001D62CF">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7DB26" w14:textId="77777777" w:rsidR="00435351" w:rsidRDefault="00435351">
      <w:r>
        <w:separator/>
      </w:r>
    </w:p>
  </w:endnote>
  <w:endnote w:type="continuationSeparator" w:id="0">
    <w:p w14:paraId="21316004" w14:textId="77777777" w:rsidR="00435351" w:rsidRDefault="0043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E3EAB" w14:textId="77777777" w:rsidR="00435351" w:rsidRDefault="00435351">
      <w:r>
        <w:separator/>
      </w:r>
    </w:p>
  </w:footnote>
  <w:footnote w:type="continuationSeparator" w:id="0">
    <w:p w14:paraId="1A2A30D2" w14:textId="77777777" w:rsidR="00435351" w:rsidRDefault="00435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FB6C9D"/>
    <w:multiLevelType w:val="hybridMultilevel"/>
    <w:tmpl w:val="6E88ED86"/>
    <w:lvl w:ilvl="0" w:tplc="B38A3DBA">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B81"/>
    <w:rsid w:val="0001162E"/>
    <w:rsid w:val="00013685"/>
    <w:rsid w:val="000C0853"/>
    <w:rsid w:val="000E2CDC"/>
    <w:rsid w:val="000F11F6"/>
    <w:rsid w:val="00143029"/>
    <w:rsid w:val="001921C1"/>
    <w:rsid w:val="001B3035"/>
    <w:rsid w:val="001D3413"/>
    <w:rsid w:val="001D62CF"/>
    <w:rsid w:val="001E39E0"/>
    <w:rsid w:val="00201A13"/>
    <w:rsid w:val="0020266D"/>
    <w:rsid w:val="002037B9"/>
    <w:rsid w:val="00266B81"/>
    <w:rsid w:val="00272C5C"/>
    <w:rsid w:val="00283FF4"/>
    <w:rsid w:val="002C14B8"/>
    <w:rsid w:val="002D28B2"/>
    <w:rsid w:val="002D3270"/>
    <w:rsid w:val="002E58E6"/>
    <w:rsid w:val="00301536"/>
    <w:rsid w:val="003670CB"/>
    <w:rsid w:val="00391742"/>
    <w:rsid w:val="00422AB5"/>
    <w:rsid w:val="00435351"/>
    <w:rsid w:val="0046083C"/>
    <w:rsid w:val="00482175"/>
    <w:rsid w:val="004E5A59"/>
    <w:rsid w:val="004E7074"/>
    <w:rsid w:val="005348C2"/>
    <w:rsid w:val="00534DE0"/>
    <w:rsid w:val="0056710C"/>
    <w:rsid w:val="005A0E1B"/>
    <w:rsid w:val="005C2F7B"/>
    <w:rsid w:val="00616399"/>
    <w:rsid w:val="006709F4"/>
    <w:rsid w:val="006A2049"/>
    <w:rsid w:val="006A47AC"/>
    <w:rsid w:val="007068AB"/>
    <w:rsid w:val="007301E2"/>
    <w:rsid w:val="007D0BE9"/>
    <w:rsid w:val="008B7223"/>
    <w:rsid w:val="008E11C5"/>
    <w:rsid w:val="008E1531"/>
    <w:rsid w:val="00913816"/>
    <w:rsid w:val="00940955"/>
    <w:rsid w:val="00965121"/>
    <w:rsid w:val="009B346D"/>
    <w:rsid w:val="009D3BB0"/>
    <w:rsid w:val="009D4C0C"/>
    <w:rsid w:val="00A5479E"/>
    <w:rsid w:val="00A62DD4"/>
    <w:rsid w:val="00AD21C1"/>
    <w:rsid w:val="00B325C8"/>
    <w:rsid w:val="00B735EC"/>
    <w:rsid w:val="00B91CE0"/>
    <w:rsid w:val="00BF0EDB"/>
    <w:rsid w:val="00CD0965"/>
    <w:rsid w:val="00CD728E"/>
    <w:rsid w:val="00CD7DBD"/>
    <w:rsid w:val="00D142E6"/>
    <w:rsid w:val="00D52C61"/>
    <w:rsid w:val="00D90F63"/>
    <w:rsid w:val="00D95C30"/>
    <w:rsid w:val="00DB65DF"/>
    <w:rsid w:val="00E321D2"/>
    <w:rsid w:val="00E4052A"/>
    <w:rsid w:val="00E64423"/>
    <w:rsid w:val="00EA480C"/>
    <w:rsid w:val="00F10223"/>
    <w:rsid w:val="00F205F8"/>
    <w:rsid w:val="00F5254D"/>
    <w:rsid w:val="00F9337E"/>
    <w:rsid w:val="00F97137"/>
    <w:rsid w:val="00FD6B7A"/>
    <w:rsid w:val="65480CB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9B8E2"/>
  <w15:docId w15:val="{958B21AA-91D8-4CED-8688-F2990162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styleId="a4">
    <w:name w:val="Balloon Text"/>
    <w:basedOn w:val="a"/>
    <w:link w:val="a5"/>
    <w:uiPriority w:val="99"/>
    <w:semiHidden/>
    <w:unhideWhenUsed/>
    <w:rPr>
      <w:rFonts w:ascii="Segoe UI" w:hAnsi="Segoe UI" w:cs="Segoe UI"/>
      <w:sz w:val="18"/>
      <w:szCs w:val="18"/>
    </w:rPr>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eastAsia="ru-RU"/>
    </w:rPr>
  </w:style>
  <w:style w:type="paragraph" w:customStyle="1" w:styleId="formattext">
    <w:name w:val="formattext"/>
    <w:basedOn w:val="a"/>
    <w:qFormat/>
    <w:pPr>
      <w:spacing w:before="100" w:beforeAutospacing="1" w:after="100" w:afterAutospacing="1"/>
    </w:pPr>
  </w:style>
  <w:style w:type="paragraph" w:styleId="a6">
    <w:name w:val="List Paragraph"/>
    <w:basedOn w:val="a"/>
    <w:link w:val="a7"/>
    <w:uiPriority w:val="99"/>
    <w:qFormat/>
    <w:pPr>
      <w:ind w:left="720"/>
      <w:contextualSpacing/>
    </w:pPr>
  </w:style>
  <w:style w:type="paragraph" w:styleId="a8">
    <w:name w:val="No Spacing"/>
    <w:qFormat/>
    <w:pPr>
      <w:suppressAutoHyphens/>
    </w:pPr>
    <w:rPr>
      <w:rFonts w:ascii="Times New Roman" w:eastAsia="Arial" w:hAnsi="Times New Roman" w:cs="Times New Roman"/>
      <w:sz w:val="24"/>
      <w:szCs w:val="24"/>
      <w:lang w:eastAsia="ar-SA"/>
    </w:rPr>
  </w:style>
  <w:style w:type="character" w:customStyle="1" w:styleId="a5">
    <w:name w:val="Текст выноски Знак"/>
    <w:basedOn w:val="a0"/>
    <w:link w:val="a4"/>
    <w:uiPriority w:val="99"/>
    <w:semiHidden/>
    <w:qFormat/>
    <w:rPr>
      <w:rFonts w:ascii="Segoe UI" w:eastAsia="Times New Roman" w:hAnsi="Segoe UI" w:cs="Segoe UI"/>
      <w:sz w:val="18"/>
      <w:szCs w:val="18"/>
      <w:lang w:eastAsia="ru-RU"/>
    </w:rPr>
  </w:style>
  <w:style w:type="character" w:customStyle="1" w:styleId="a7">
    <w:name w:val="Абзац списка Знак"/>
    <w:link w:val="a6"/>
    <w:uiPriority w:val="99"/>
    <w:locked/>
    <w:rsid w:val="003670C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416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52002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3</Pages>
  <Words>1611</Words>
  <Characters>9183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Альберт</dc:creator>
  <cp:lastModifiedBy>User</cp:lastModifiedBy>
  <cp:revision>80</cp:revision>
  <cp:lastPrinted>2025-06-27T05:41:00Z</cp:lastPrinted>
  <dcterms:created xsi:type="dcterms:W3CDTF">2021-05-05T06:50:00Z</dcterms:created>
  <dcterms:modified xsi:type="dcterms:W3CDTF">2025-06-27T05:46:00Z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5E5AD68272A945F782B270667909B6AE_12</vt:lpwstr>
  </property>
</Properties>
</file>