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wmf" ContentType="image/x-wm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Техническое задание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Место поставки товара: 357500, Ставропольский край, город Пятигорск, улица Карла Маркса, 14, ООО «Санаторий «Тарханы».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yellow"/>
        </w:rPr>
        <w:tab/>
        <w:t xml:space="preserve">Срок поставки товара: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20 (двадцать) рабочих дней с момента подписания договора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ab/>
        <w:t xml:space="preserve">Общие требования и требования к качеству поставляемого товара: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 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 Товар должен соответствовать государственным стандартам, техническим условиям, другим нормативно-техническим документам, установленным в Российской Федерации для данного товара и подтверждаться соответствующими документами установленного образца.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Тара, упаковка и маркировк</w:t>
      </w:r>
      <w:r>
        <w:rPr>
          <w:rFonts w:ascii="Times New Roman" w:hAnsi="Times New Roman" w:cs="Times New Roman"/>
          <w:sz w:val="24"/>
          <w:szCs w:val="24"/>
        </w:rPr>
        <w:t xml:space="preserve">а товара должны соответствовать требованиям, установленным законодательством Российской Федерации, а упаковка и маркировка импортного товара - международным стандартам и обеспечивать возможность количественного учета поставленного товара. Упаковка товара д</w:t>
      </w:r>
      <w:r>
        <w:rPr>
          <w:rFonts w:ascii="Times New Roman" w:hAnsi="Times New Roman" w:cs="Times New Roman"/>
          <w:sz w:val="24"/>
          <w:szCs w:val="24"/>
        </w:rPr>
        <w:t xml:space="preserve">олжна быть пригодна для манипуляций при погрузке и разгрузке, гарантировать абсолютную защищенность товара от повреждений или порчи при транспортировке. Поставщик несёт ответственность перед Заказчиком за повреждения, возникшие из-за неправильной упаковки.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Требования по объему и сроку гарантий качества на поставляемый товар: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Гарантийный срок на поставляемый товар не менее 12 (Двенадцать) месяцев с момента передачи товара Зака</w:t>
      </w:r>
      <w:r>
        <w:rPr>
          <w:rFonts w:ascii="Times New Roman" w:hAnsi="Times New Roman" w:cs="Times New Roman"/>
          <w:sz w:val="24"/>
          <w:szCs w:val="24"/>
        </w:rPr>
        <w:t xml:space="preserve">зчику. Гарантия распространяется на все количество товара. Началом гарантийного срока является дата подписания соответствующих документов о приемке товара. Поставщик несёт ответственность за недостатки (дефекты), обнаруженные в пределах гарантийного срока.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90"/>
        <w:tblW w:w="0" w:type="auto"/>
        <w:tblBorders/>
        <w:tblLook w:val="04A0" w:firstRow="1" w:lastRow="0" w:firstColumn="1" w:lastColumn="0" w:noHBand="0" w:noVBand="1"/>
      </w:tblPr>
      <w:tblGrid>
        <w:gridCol w:w="507"/>
        <w:gridCol w:w="2015"/>
        <w:gridCol w:w="3225"/>
        <w:gridCol w:w="1181"/>
        <w:gridCol w:w="696"/>
        <w:gridCol w:w="1721"/>
      </w:tblGrid>
      <w:tr>
        <w:trPr/>
        <w:tc>
          <w:tcPr>
            <w:tcBorders/>
            <w:tcW w:w="50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01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22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18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2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ОКПД 2/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ОКВЭД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Нац.реж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50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01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Щит баскетбольный игровой 1800x1050 мм. из цельного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стекла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мм. на металлической раме без клыков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22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Металлическая рама имеет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порошковую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окраску и служит для придания жёсткости и улучшения отскока мяча.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 разметки — белый.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Баскетбольное кольцо крепится к щиту с помощью болтов М10.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между присоединительными отверстиями на баскетбольном щите и баскетбольном кольце — 100 мм по горизонтали и 110 мм по вертикали.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крепления кольца щит имеет вваренные металлические вставки, чтобы кольцо не соприкасалось с оргстеклом и не разрушало его.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Щит предназначен для установки на уличную баскетбольную стойку или на вынос фермы с системой «крепление через кольцо».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18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2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32.30.15.110/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32.30.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преимущество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50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01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настенная для игрового баскетбольного щита, вынос 1,2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22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представляет собой сварную конструкцию из правой и левой рам и косой стяжки;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сделана из стального квадратного профиля 40х40 мм;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поверхность фермы окрашена эмалью серого цвета;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предусмотрены отверстия для крепления щита и монтажные отверстия для крепления к стене;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крепится к стене посредством анкерных болтов (в комплект поставки не входят);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 сертификат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соответствии ГОСТ Р 56434-2015.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18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2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32.30.15.111/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32.30.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преимущество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50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01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Кольцо баскетбольное амортизационное массовое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22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Оснащено пружинным механизмом, который возвращает кольцо в исходное положение после завершения нагрузки.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регулировки срабатывания пружин применяется система плавной регулировки.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Обод изготовлен из металлического прутка толщиной 20 мм, цвет — оранжевый или красный на выбор.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 12 крючков для крепления баскетбольной сетки.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Внутренний диаметр — 450 мм.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Присоединительный размер под болты для крепления к баскетбольному щиту — 110×100 мм.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18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2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32.30.15.111/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32.30.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преимущество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50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01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Сетка баскетбольная тренировочная, нить 3 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225" w:type="dxa"/>
            <w:textDirection w:val="lrTb"/>
            <w:noWrap w:val="false"/>
          </w:tcPr>
          <w:p>
            <w:pPr>
              <w:pBdr/>
              <w:tabs>
                <w:tab w:val="left" w:leader="none" w:pos="889"/>
              </w:tabs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азмер ячейки: 50×50 мм;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tabs>
                <w:tab w:val="left" w:leader="none" w:pos="889"/>
              </w:tabs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петель: 12;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tabs>
                <w:tab w:val="left" w:leader="none" w:pos="889"/>
              </w:tabs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материал: полипропиленовые капроновые нити;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tabs>
                <w:tab w:val="left" w:leader="none" w:pos="889"/>
              </w:tabs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цвет: белый;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tabs>
                <w:tab w:val="left" w:leader="none" w:pos="889"/>
              </w:tabs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tabs>
                <w:tab w:val="left" w:leader="none" w:pos="889"/>
              </w:tabs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надёжное торможение мяча, который попадает в корзину;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tabs>
                <w:tab w:val="left" w:leader="none" w:pos="889"/>
              </w:tabs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подходит для использования как на открытых площадках, так и в закрытых спортивных залах;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18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2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32.30.15.111/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32.30.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преимущество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50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01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Стойки волейбольные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пристенные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пapa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Стойки могут использоваться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волейбола, тенниса, бадминтона.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22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могут использоваться для волейбола, тенниса, бадминтона;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высота стойки от пола — 2,55 м;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диаметр стойки — 76 мм;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масса одной стойки — не более 30 кг;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механизм натяжения — внешний храповик;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 — стальная труба;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— крепление к стене и к полу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18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2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32.30.15.112/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преимущество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50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01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Сетка для большого тенниса, черная нить 4,0мм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22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азмер: 1,07х12,80 м, ячейка: 40 мм, толщина нити: 4,0 мм, материал: капрон/полипропилен, подвязки: 4 угла, верх стропы: 100 мм, сложенная пополам, три стороны: 50 мм, сложенные пополам. В комплекте: 3-миллиметровый металлический трос, люверсы, зажим и коуш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18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2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32.30.15.11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преимущество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50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01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Шведская стенка дерево со встроенным турником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22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высота шведской стенки — 217 см;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ширина стенки — 54 см;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глубина стенки — 20 см;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ширина турника — 90 см;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вынос турника от стены — 50 см;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нагрузка — 150 кг.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18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2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32.30.1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50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01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Скамья гимнастическая на ме-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таллических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ножках, полоса 40x4 мм., 3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22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Высота ножек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 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Ширина скамьи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240 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Толщина верхней доски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Ширина ножек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досок в конструкции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Покрытие ножек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полимерное порошковое покрытие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металл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ножек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18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2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32.30.14.11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50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01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Сетка заградительная предназначена для оснащения: стадионов; спортивных залов; игровых площадок Ячейка 100мм х 100мм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Нить: 3,0 мм 5,85 м на 25 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22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материал: полиамид,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безузловая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цвет: белый, зелёный, чёрный;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окантовка сетки шнуром по периметру оверлоком;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устойчива к УФ-излучению.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18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2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32.30.15.11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0/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преимущество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1">
    <w:name w:val="Table Grid Light"/>
    <w:basedOn w:val="888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Plain Table 1"/>
    <w:basedOn w:val="888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Plain Table 2"/>
    <w:basedOn w:val="888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Plain Table 3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Plain Table 4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Plain Table 5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1 Light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1 Light - Accent 1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 - Accent 2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 - Accent 3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 - Accent 4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 - Accent 5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 - Accent 6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2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2 - Accent 1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 - Accent 2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 - Accent 3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 - Accent 4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 - Accent 5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 - Accent 6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3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3 - Accent 1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 - Accent 2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 - Accent 3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 - Accent 4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 - Accent 5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 - Accent 6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4"/>
    <w:basedOn w:val="8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4 - Accent 1"/>
    <w:basedOn w:val="8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 - Accent 2"/>
    <w:basedOn w:val="8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 - Accent 3"/>
    <w:basedOn w:val="8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 - Accent 4"/>
    <w:basedOn w:val="8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 - Accent 5"/>
    <w:basedOn w:val="8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6"/>
    <w:basedOn w:val="8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5 Dark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5 Dark- Accent 1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 - Accent 2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 - Accent 3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- Accent 4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5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6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6 Colorful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6 Colorful - Accent 1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2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3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4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5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6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7 Colorful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1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2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3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4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5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 - Accent 6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1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2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3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4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5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 - Accent 6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1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2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3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 - Accent 4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5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 - Accent 6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1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2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3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 - Accent 4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5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 - Accent 6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1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 - Accent 2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 - Accent 3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 - Accent 4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5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 - Accent 6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6 Colorful - Accent 1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 - Accent 2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3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 - Accent 4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 - Accent 5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 - Accent 6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7 Colorful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7 Colorful - Accent 1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 - Accent 2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 - Accent 3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 - Accent 4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 - Accent 5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 - Accent 6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ned - Accent"/>
    <w:basedOn w:val="8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ned - Accent 1"/>
    <w:basedOn w:val="8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 2"/>
    <w:basedOn w:val="8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 3"/>
    <w:basedOn w:val="8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 4"/>
    <w:basedOn w:val="8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 5"/>
    <w:basedOn w:val="8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 6"/>
    <w:basedOn w:val="8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&amp; Lined - Accent"/>
    <w:basedOn w:val="8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&amp; Lined - Accent 1"/>
    <w:basedOn w:val="8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 2"/>
    <w:basedOn w:val="8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 3"/>
    <w:basedOn w:val="8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 4"/>
    <w:basedOn w:val="8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 5"/>
    <w:basedOn w:val="8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 6"/>
    <w:basedOn w:val="8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- Accent 1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- Accent 2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3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- Accent 4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- Accent 5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- Accent 6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6">
    <w:name w:val="Heading 1"/>
    <w:basedOn w:val="886"/>
    <w:next w:val="886"/>
    <w:link w:val="835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27">
    <w:name w:val="Heading 2"/>
    <w:basedOn w:val="886"/>
    <w:next w:val="886"/>
    <w:link w:val="836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28">
    <w:name w:val="Heading 3"/>
    <w:basedOn w:val="886"/>
    <w:next w:val="886"/>
    <w:link w:val="83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29">
    <w:name w:val="Heading 4"/>
    <w:basedOn w:val="886"/>
    <w:next w:val="886"/>
    <w:link w:val="83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0">
    <w:name w:val="Heading 5"/>
    <w:basedOn w:val="886"/>
    <w:next w:val="886"/>
    <w:link w:val="83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1">
    <w:name w:val="Heading 6"/>
    <w:basedOn w:val="886"/>
    <w:next w:val="886"/>
    <w:link w:val="840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2">
    <w:name w:val="Heading 7"/>
    <w:basedOn w:val="886"/>
    <w:next w:val="886"/>
    <w:link w:val="841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3">
    <w:name w:val="Heading 8"/>
    <w:basedOn w:val="886"/>
    <w:next w:val="886"/>
    <w:link w:val="842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4">
    <w:name w:val="Heading 9"/>
    <w:basedOn w:val="886"/>
    <w:next w:val="886"/>
    <w:link w:val="843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5">
    <w:name w:val="Heading 1 Char"/>
    <w:basedOn w:val="887"/>
    <w:link w:val="82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36">
    <w:name w:val="Heading 2 Char"/>
    <w:basedOn w:val="887"/>
    <w:link w:val="82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37">
    <w:name w:val="Heading 3 Char"/>
    <w:basedOn w:val="887"/>
    <w:link w:val="82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38">
    <w:name w:val="Heading 4 Char"/>
    <w:basedOn w:val="887"/>
    <w:link w:val="82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39">
    <w:name w:val="Heading 5 Char"/>
    <w:basedOn w:val="887"/>
    <w:link w:val="83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0">
    <w:name w:val="Heading 6 Char"/>
    <w:basedOn w:val="887"/>
    <w:link w:val="83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1">
    <w:name w:val="Heading 7 Char"/>
    <w:basedOn w:val="887"/>
    <w:link w:val="83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2">
    <w:name w:val="Heading 8 Char"/>
    <w:basedOn w:val="887"/>
    <w:link w:val="83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3">
    <w:name w:val="Heading 9 Char"/>
    <w:basedOn w:val="887"/>
    <w:link w:val="83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4">
    <w:name w:val="Title"/>
    <w:basedOn w:val="886"/>
    <w:next w:val="886"/>
    <w:link w:val="845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5">
    <w:name w:val="Title Char"/>
    <w:basedOn w:val="887"/>
    <w:link w:val="84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46">
    <w:name w:val="Subtitle"/>
    <w:basedOn w:val="886"/>
    <w:next w:val="886"/>
    <w:link w:val="847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47">
    <w:name w:val="Subtitle Char"/>
    <w:basedOn w:val="887"/>
    <w:link w:val="84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48">
    <w:name w:val="Quote"/>
    <w:basedOn w:val="886"/>
    <w:next w:val="886"/>
    <w:link w:val="849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49">
    <w:name w:val="Quote Char"/>
    <w:basedOn w:val="887"/>
    <w:link w:val="848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0">
    <w:name w:val="List Paragraph"/>
    <w:basedOn w:val="886"/>
    <w:uiPriority w:val="34"/>
    <w:qFormat/>
    <w:pPr>
      <w:pBdr/>
      <w:spacing/>
      <w:ind w:left="720"/>
      <w:contextualSpacing w:val="true"/>
    </w:pPr>
  </w:style>
  <w:style w:type="character" w:styleId="851">
    <w:name w:val="Intense Emphasis"/>
    <w:basedOn w:val="88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52">
    <w:name w:val="Intense Quote"/>
    <w:basedOn w:val="886"/>
    <w:next w:val="886"/>
    <w:link w:val="853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3">
    <w:name w:val="Intense Quote Char"/>
    <w:basedOn w:val="887"/>
    <w:link w:val="85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4">
    <w:name w:val="Intense Reference"/>
    <w:basedOn w:val="88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55">
    <w:name w:val="No Spacing"/>
    <w:basedOn w:val="886"/>
    <w:uiPriority w:val="1"/>
    <w:qFormat/>
    <w:pPr>
      <w:pBdr/>
      <w:spacing w:after="0" w:line="240" w:lineRule="auto"/>
      <w:ind/>
    </w:pPr>
  </w:style>
  <w:style w:type="character" w:styleId="856">
    <w:name w:val="Subtle Emphasis"/>
    <w:basedOn w:val="88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57">
    <w:name w:val="Emphasis"/>
    <w:basedOn w:val="887"/>
    <w:uiPriority w:val="20"/>
    <w:qFormat/>
    <w:pPr>
      <w:pBdr/>
      <w:spacing/>
      <w:ind/>
    </w:pPr>
    <w:rPr>
      <w:i/>
      <w:iCs/>
    </w:rPr>
  </w:style>
  <w:style w:type="character" w:styleId="858">
    <w:name w:val="Strong"/>
    <w:basedOn w:val="887"/>
    <w:uiPriority w:val="22"/>
    <w:qFormat/>
    <w:pPr>
      <w:pBdr/>
      <w:spacing/>
      <w:ind/>
    </w:pPr>
    <w:rPr>
      <w:b/>
      <w:bCs/>
    </w:rPr>
  </w:style>
  <w:style w:type="character" w:styleId="859">
    <w:name w:val="Subtle Reference"/>
    <w:basedOn w:val="88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0">
    <w:name w:val="Book Title"/>
    <w:basedOn w:val="88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1">
    <w:name w:val="Header"/>
    <w:basedOn w:val="886"/>
    <w:link w:val="8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2">
    <w:name w:val="Header Char"/>
    <w:basedOn w:val="887"/>
    <w:link w:val="861"/>
    <w:uiPriority w:val="99"/>
    <w:pPr>
      <w:pBdr/>
      <w:spacing/>
      <w:ind/>
    </w:pPr>
  </w:style>
  <w:style w:type="paragraph" w:styleId="863">
    <w:name w:val="Footer"/>
    <w:basedOn w:val="886"/>
    <w:link w:val="8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4">
    <w:name w:val="Footer Char"/>
    <w:basedOn w:val="887"/>
    <w:link w:val="863"/>
    <w:uiPriority w:val="99"/>
    <w:pPr>
      <w:pBdr/>
      <w:spacing/>
      <w:ind/>
    </w:pPr>
  </w:style>
  <w:style w:type="paragraph" w:styleId="865">
    <w:name w:val="Caption"/>
    <w:basedOn w:val="886"/>
    <w:next w:val="886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66">
    <w:name w:val="footnote text"/>
    <w:basedOn w:val="886"/>
    <w:link w:val="8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7">
    <w:name w:val="Footnote Text Char"/>
    <w:basedOn w:val="887"/>
    <w:link w:val="866"/>
    <w:uiPriority w:val="99"/>
    <w:semiHidden/>
    <w:pPr>
      <w:pBdr/>
      <w:spacing/>
      <w:ind/>
    </w:pPr>
    <w:rPr>
      <w:sz w:val="20"/>
      <w:szCs w:val="20"/>
    </w:rPr>
  </w:style>
  <w:style w:type="character" w:styleId="868">
    <w:name w:val="footnote reference"/>
    <w:basedOn w:val="887"/>
    <w:uiPriority w:val="99"/>
    <w:semiHidden/>
    <w:unhideWhenUsed/>
    <w:pPr>
      <w:pBdr/>
      <w:spacing/>
      <w:ind/>
    </w:pPr>
    <w:rPr>
      <w:vertAlign w:val="superscript"/>
    </w:rPr>
  </w:style>
  <w:style w:type="paragraph" w:styleId="869">
    <w:name w:val="endnote text"/>
    <w:basedOn w:val="886"/>
    <w:link w:val="8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0">
    <w:name w:val="Endnote Text Char"/>
    <w:basedOn w:val="887"/>
    <w:link w:val="869"/>
    <w:uiPriority w:val="99"/>
    <w:semiHidden/>
    <w:pPr>
      <w:pBdr/>
      <w:spacing/>
      <w:ind/>
    </w:pPr>
    <w:rPr>
      <w:sz w:val="20"/>
      <w:szCs w:val="20"/>
    </w:rPr>
  </w:style>
  <w:style w:type="character" w:styleId="871">
    <w:name w:val="endnote reference"/>
    <w:basedOn w:val="887"/>
    <w:uiPriority w:val="99"/>
    <w:semiHidden/>
    <w:unhideWhenUsed/>
    <w:pPr>
      <w:pBdr/>
      <w:spacing/>
      <w:ind/>
    </w:pPr>
    <w:rPr>
      <w:vertAlign w:val="superscript"/>
    </w:rPr>
  </w:style>
  <w:style w:type="character" w:styleId="872">
    <w:name w:val="Hyperlink"/>
    <w:basedOn w:val="88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73">
    <w:name w:val="FollowedHyperlink"/>
    <w:basedOn w:val="88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4">
    <w:name w:val="toc 1"/>
    <w:basedOn w:val="886"/>
    <w:next w:val="886"/>
    <w:uiPriority w:val="39"/>
    <w:unhideWhenUsed/>
    <w:pPr>
      <w:pBdr/>
      <w:spacing w:after="100"/>
      <w:ind/>
    </w:pPr>
  </w:style>
  <w:style w:type="paragraph" w:styleId="875">
    <w:name w:val="toc 2"/>
    <w:basedOn w:val="886"/>
    <w:next w:val="886"/>
    <w:uiPriority w:val="39"/>
    <w:unhideWhenUsed/>
    <w:pPr>
      <w:pBdr/>
      <w:spacing w:after="100"/>
      <w:ind w:left="220"/>
    </w:pPr>
  </w:style>
  <w:style w:type="paragraph" w:styleId="876">
    <w:name w:val="toc 3"/>
    <w:basedOn w:val="886"/>
    <w:next w:val="886"/>
    <w:uiPriority w:val="39"/>
    <w:unhideWhenUsed/>
    <w:pPr>
      <w:pBdr/>
      <w:spacing w:after="100"/>
      <w:ind w:left="440"/>
    </w:pPr>
  </w:style>
  <w:style w:type="paragraph" w:styleId="877">
    <w:name w:val="toc 4"/>
    <w:basedOn w:val="886"/>
    <w:next w:val="886"/>
    <w:uiPriority w:val="39"/>
    <w:unhideWhenUsed/>
    <w:pPr>
      <w:pBdr/>
      <w:spacing w:after="100"/>
      <w:ind w:left="660"/>
    </w:pPr>
  </w:style>
  <w:style w:type="paragraph" w:styleId="878">
    <w:name w:val="toc 5"/>
    <w:basedOn w:val="886"/>
    <w:next w:val="886"/>
    <w:uiPriority w:val="39"/>
    <w:unhideWhenUsed/>
    <w:pPr>
      <w:pBdr/>
      <w:spacing w:after="100"/>
      <w:ind w:left="880"/>
    </w:pPr>
  </w:style>
  <w:style w:type="paragraph" w:styleId="879">
    <w:name w:val="toc 6"/>
    <w:basedOn w:val="886"/>
    <w:next w:val="886"/>
    <w:uiPriority w:val="39"/>
    <w:unhideWhenUsed/>
    <w:pPr>
      <w:pBdr/>
      <w:spacing w:after="100"/>
      <w:ind w:left="1100"/>
    </w:pPr>
  </w:style>
  <w:style w:type="paragraph" w:styleId="880">
    <w:name w:val="toc 7"/>
    <w:basedOn w:val="886"/>
    <w:next w:val="886"/>
    <w:uiPriority w:val="39"/>
    <w:unhideWhenUsed/>
    <w:pPr>
      <w:pBdr/>
      <w:spacing w:after="100"/>
      <w:ind w:left="1320"/>
    </w:pPr>
  </w:style>
  <w:style w:type="paragraph" w:styleId="881">
    <w:name w:val="toc 8"/>
    <w:basedOn w:val="886"/>
    <w:next w:val="886"/>
    <w:uiPriority w:val="39"/>
    <w:unhideWhenUsed/>
    <w:pPr>
      <w:pBdr/>
      <w:spacing w:after="100"/>
      <w:ind w:left="1540"/>
    </w:pPr>
  </w:style>
  <w:style w:type="paragraph" w:styleId="882">
    <w:name w:val="toc 9"/>
    <w:basedOn w:val="886"/>
    <w:next w:val="886"/>
    <w:uiPriority w:val="39"/>
    <w:unhideWhenUsed/>
    <w:pPr>
      <w:pBdr/>
      <w:spacing w:after="100"/>
      <w:ind w:left="1760"/>
    </w:pPr>
  </w:style>
  <w:style w:type="character" w:styleId="883">
    <w:name w:val="Placeholder Text"/>
    <w:basedOn w:val="887"/>
    <w:uiPriority w:val="99"/>
    <w:semiHidden/>
    <w:pPr>
      <w:pBdr/>
      <w:spacing/>
      <w:ind/>
    </w:pPr>
    <w:rPr>
      <w:color w:val="666666"/>
    </w:rPr>
  </w:style>
  <w:style w:type="paragraph" w:styleId="884">
    <w:name w:val="TOC Heading"/>
    <w:uiPriority w:val="39"/>
    <w:unhideWhenUsed/>
    <w:pPr>
      <w:pBdr/>
      <w:spacing/>
      <w:ind/>
    </w:pPr>
  </w:style>
  <w:style w:type="paragraph" w:styleId="885">
    <w:name w:val="table of figures"/>
    <w:basedOn w:val="886"/>
    <w:next w:val="886"/>
    <w:uiPriority w:val="99"/>
    <w:unhideWhenUsed/>
    <w:pPr>
      <w:pBdr/>
      <w:spacing w:after="0" w:afterAutospacing="0"/>
      <w:ind/>
    </w:pPr>
  </w:style>
  <w:style w:type="paragraph" w:styleId="886" w:default="1">
    <w:name w:val="Normal"/>
    <w:qFormat/>
    <w:pPr>
      <w:pBdr/>
      <w:spacing/>
      <w:ind/>
    </w:pPr>
  </w:style>
  <w:style w:type="character" w:styleId="887" w:default="1">
    <w:name w:val="Default Paragraph Font"/>
    <w:uiPriority w:val="1"/>
    <w:semiHidden/>
    <w:unhideWhenUsed/>
    <w:pPr>
      <w:pBdr/>
      <w:spacing/>
      <w:ind/>
    </w:pPr>
  </w:style>
  <w:style w:type="table" w:styleId="888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9" w:default="1">
    <w:name w:val="No List"/>
    <w:uiPriority w:val="99"/>
    <w:semiHidden/>
    <w:unhideWhenUsed/>
    <w:pPr>
      <w:pBdr/>
      <w:spacing/>
      <w:ind/>
    </w:pPr>
  </w:style>
  <w:style w:type="table" w:styleId="890">
    <w:name w:val="Table Grid"/>
    <w:basedOn w:val="888"/>
    <w:uiPriority w:val="3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ONLYOFFICE/9.0.4.50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Привет</dc:creator>
  <cp:keywords/>
  <dc:description/>
  <cp:revision>5</cp:revision>
  <dcterms:created xsi:type="dcterms:W3CDTF">2025-08-08T04:42:00Z</dcterms:created>
  <dcterms:modified xsi:type="dcterms:W3CDTF">2025-08-13T12:02:34Z</dcterms:modified>
</cp:coreProperties>
</file>